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4029C" w14:textId="77777777" w:rsidR="00E634A6" w:rsidRPr="0087180B" w:rsidRDefault="00E634A6" w:rsidP="0087180B">
      <w:pPr>
        <w:spacing w:line="360" w:lineRule="auto"/>
        <w:ind w:left="708" w:firstLine="708"/>
        <w:rPr>
          <w:rFonts w:ascii="Arial" w:hAnsi="Arial" w:cs="Arial"/>
          <w:b/>
        </w:rPr>
      </w:pPr>
      <w:r w:rsidRPr="0087180B">
        <w:rPr>
          <w:rFonts w:ascii="Arial" w:hAnsi="Arial" w:cs="Arial"/>
          <w:b/>
        </w:rPr>
        <w:t xml:space="preserve">Wyniki kontroli przeprowadzonych </w:t>
      </w:r>
    </w:p>
    <w:p w14:paraId="20C4CB61" w14:textId="18FD1C1B" w:rsidR="00E634A6" w:rsidRPr="0087180B" w:rsidRDefault="00FB71EC" w:rsidP="0087180B">
      <w:pPr>
        <w:spacing w:line="360" w:lineRule="auto"/>
        <w:ind w:left="708" w:firstLine="708"/>
        <w:rPr>
          <w:rFonts w:ascii="Arial" w:hAnsi="Arial" w:cs="Arial"/>
          <w:b/>
        </w:rPr>
      </w:pPr>
      <w:r w:rsidRPr="0087180B">
        <w:rPr>
          <w:rFonts w:ascii="Arial" w:hAnsi="Arial" w:cs="Arial"/>
          <w:b/>
          <w:noProof/>
        </w:rPr>
        <w:drawing>
          <wp:anchor distT="0" distB="0" distL="114300" distR="114300" simplePos="0" relativeHeight="251652608" behindDoc="1" locked="0" layoutInCell="1" allowOverlap="0" wp14:anchorId="33647F17" wp14:editId="35D72041">
            <wp:simplePos x="0" y="0"/>
            <wp:positionH relativeFrom="column">
              <wp:posOffset>635</wp:posOffset>
            </wp:positionH>
            <wp:positionV relativeFrom="paragraph">
              <wp:posOffset>-281305</wp:posOffset>
            </wp:positionV>
            <wp:extent cx="803910" cy="690245"/>
            <wp:effectExtent l="0" t="0" r="0" b="0"/>
            <wp:wrapTight wrapText="bothSides">
              <wp:wrapPolygon edited="0">
                <wp:start x="0" y="0"/>
                <wp:lineTo x="0" y="20865"/>
                <wp:lineTo x="20986" y="20865"/>
                <wp:lineTo x="20986" y="0"/>
                <wp:lineTo x="0" y="0"/>
              </wp:wrapPolygon>
            </wp:wrapTight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4A6" w:rsidRPr="0087180B">
        <w:rPr>
          <w:rFonts w:ascii="Arial" w:hAnsi="Arial" w:cs="Arial"/>
          <w:b/>
        </w:rPr>
        <w:t xml:space="preserve">przez WIJHARS z/s w Zielonej Górze </w:t>
      </w:r>
    </w:p>
    <w:p w14:paraId="38BAFE43" w14:textId="0EA5B849" w:rsidR="00E634A6" w:rsidRPr="0087180B" w:rsidRDefault="007E1D74" w:rsidP="0087180B">
      <w:pPr>
        <w:spacing w:line="360" w:lineRule="auto"/>
        <w:ind w:left="708" w:firstLine="708"/>
        <w:rPr>
          <w:rFonts w:ascii="Arial" w:hAnsi="Arial" w:cs="Arial"/>
          <w:b/>
        </w:rPr>
      </w:pPr>
      <w:r w:rsidRPr="0087180B">
        <w:rPr>
          <w:rFonts w:ascii="Arial" w:hAnsi="Arial" w:cs="Arial"/>
          <w:b/>
        </w:rPr>
        <w:t>w I</w:t>
      </w:r>
      <w:r w:rsidR="003E4E85">
        <w:rPr>
          <w:rFonts w:ascii="Arial" w:hAnsi="Arial" w:cs="Arial"/>
          <w:b/>
        </w:rPr>
        <w:t xml:space="preserve"> </w:t>
      </w:r>
      <w:r w:rsidR="00E634A6" w:rsidRPr="0087180B">
        <w:rPr>
          <w:rFonts w:ascii="Arial" w:hAnsi="Arial" w:cs="Arial"/>
          <w:b/>
        </w:rPr>
        <w:t>kwartale 20</w:t>
      </w:r>
      <w:r w:rsidR="00D74417">
        <w:rPr>
          <w:rFonts w:ascii="Arial" w:hAnsi="Arial" w:cs="Arial"/>
          <w:b/>
        </w:rPr>
        <w:t>20</w:t>
      </w:r>
      <w:r w:rsidR="00E634A6" w:rsidRPr="0087180B">
        <w:rPr>
          <w:rFonts w:ascii="Arial" w:hAnsi="Arial" w:cs="Arial"/>
          <w:b/>
        </w:rPr>
        <w:t xml:space="preserve"> r.</w:t>
      </w:r>
    </w:p>
    <w:p w14:paraId="78B928C1" w14:textId="77777777" w:rsidR="00E634A6" w:rsidRPr="0087180B" w:rsidRDefault="00E53ED6" w:rsidP="0087180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pict w14:anchorId="316C6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="t">
            <v:imagedata r:id="rId9" o:title="BD10308_"/>
          </v:shape>
        </w:pict>
      </w:r>
    </w:p>
    <w:p w14:paraId="725D5AD6" w14:textId="77777777" w:rsidR="00E634A6" w:rsidRPr="0087180B" w:rsidRDefault="00E634A6" w:rsidP="0087180B">
      <w:pPr>
        <w:pStyle w:val="Nagwek"/>
        <w:spacing w:line="360" w:lineRule="auto"/>
        <w:rPr>
          <w:rFonts w:ascii="Arial" w:hAnsi="Arial" w:cs="Arial"/>
        </w:rPr>
      </w:pPr>
    </w:p>
    <w:p w14:paraId="0272C526" w14:textId="78B257F7" w:rsidR="00E634A6" w:rsidRPr="0087180B" w:rsidRDefault="00E634A6" w:rsidP="0087180B">
      <w:pPr>
        <w:spacing w:line="360" w:lineRule="auto"/>
        <w:rPr>
          <w:rFonts w:ascii="Arial" w:hAnsi="Arial" w:cs="Arial"/>
        </w:rPr>
      </w:pPr>
      <w:r w:rsidRPr="0087180B">
        <w:rPr>
          <w:rFonts w:ascii="Arial" w:hAnsi="Arial" w:cs="Arial"/>
        </w:rPr>
        <w:t xml:space="preserve">Wojewódzki Inspektorat Jakości Handlowej Artykułów Rolno-Spożywczych z/s </w:t>
      </w:r>
      <w:r w:rsidR="0081445B">
        <w:rPr>
          <w:rFonts w:ascii="Arial" w:hAnsi="Arial" w:cs="Arial"/>
        </w:rPr>
        <w:br/>
      </w:r>
      <w:r w:rsidRPr="0087180B">
        <w:rPr>
          <w:rFonts w:ascii="Arial" w:hAnsi="Arial" w:cs="Arial"/>
        </w:rPr>
        <w:t xml:space="preserve">w Zielonej Górze w </w:t>
      </w:r>
      <w:r w:rsidR="007E1D74" w:rsidRPr="0087180B">
        <w:rPr>
          <w:rFonts w:ascii="Arial" w:hAnsi="Arial" w:cs="Arial"/>
          <w:b/>
        </w:rPr>
        <w:t>I</w:t>
      </w:r>
      <w:r w:rsidRPr="0087180B">
        <w:rPr>
          <w:rFonts w:ascii="Arial" w:hAnsi="Arial" w:cs="Arial"/>
          <w:b/>
        </w:rPr>
        <w:t xml:space="preserve"> kwartale </w:t>
      </w:r>
      <w:r w:rsidR="007F0831" w:rsidRPr="0087180B">
        <w:rPr>
          <w:rFonts w:ascii="Arial" w:hAnsi="Arial" w:cs="Arial"/>
          <w:b/>
        </w:rPr>
        <w:t>20</w:t>
      </w:r>
      <w:r w:rsidR="00D74417">
        <w:rPr>
          <w:rFonts w:ascii="Arial" w:hAnsi="Arial" w:cs="Arial"/>
          <w:b/>
        </w:rPr>
        <w:t>20</w:t>
      </w:r>
      <w:r w:rsidRPr="0087180B">
        <w:rPr>
          <w:rFonts w:ascii="Arial" w:hAnsi="Arial" w:cs="Arial"/>
          <w:b/>
        </w:rPr>
        <w:t xml:space="preserve"> r.</w:t>
      </w:r>
      <w:r w:rsidRPr="0087180B">
        <w:rPr>
          <w:rFonts w:ascii="Arial" w:hAnsi="Arial" w:cs="Arial"/>
        </w:rPr>
        <w:t xml:space="preserve"> przeprowadził następujące, poniżej opisane, kontrole jakości handlowej artykułów rolno-spożywczych oraz inne czynności zawarte w zakresie zadań Inspekcji Jakości Handlowej Artykułów Rolno-Spożywczych:</w:t>
      </w:r>
    </w:p>
    <w:p w14:paraId="0801EA98" w14:textId="77777777" w:rsidR="00E634A6" w:rsidRPr="0087180B" w:rsidRDefault="00E634A6" w:rsidP="0087180B">
      <w:pPr>
        <w:spacing w:line="360" w:lineRule="auto"/>
        <w:rPr>
          <w:rFonts w:ascii="Arial" w:hAnsi="Arial" w:cs="Arial"/>
        </w:rPr>
      </w:pPr>
    </w:p>
    <w:p w14:paraId="27F3F1A7" w14:textId="09C67BB6" w:rsidR="000C28B4" w:rsidRPr="004E2DCE" w:rsidRDefault="00E634A6" w:rsidP="004E2DCE">
      <w:pPr>
        <w:spacing w:line="360" w:lineRule="auto"/>
        <w:rPr>
          <w:rFonts w:ascii="Arial" w:hAnsi="Arial" w:cs="Arial"/>
          <w:b/>
          <w:u w:val="single"/>
        </w:rPr>
      </w:pPr>
      <w:r w:rsidRPr="001D7145">
        <w:rPr>
          <w:rFonts w:ascii="Arial" w:hAnsi="Arial" w:cs="Arial"/>
          <w:b/>
          <w:u w:val="single"/>
        </w:rPr>
        <w:t>KONTROLE KRAJOWE PLANOWE WG WYTYCZ</w:t>
      </w:r>
      <w:r w:rsidR="00A42B9E">
        <w:rPr>
          <w:rFonts w:ascii="Arial" w:hAnsi="Arial" w:cs="Arial"/>
          <w:b/>
          <w:u w:val="single"/>
        </w:rPr>
        <w:t xml:space="preserve">NYCH GŁÓWNEGO </w:t>
      </w:r>
      <w:r w:rsidR="004A0963">
        <w:rPr>
          <w:rFonts w:ascii="Arial" w:hAnsi="Arial" w:cs="Arial"/>
          <w:b/>
          <w:u w:val="single"/>
        </w:rPr>
        <w:t xml:space="preserve">INSPEKTORA </w:t>
      </w:r>
      <w:r w:rsidR="001D7145">
        <w:rPr>
          <w:rFonts w:ascii="Arial" w:hAnsi="Arial" w:cs="Arial"/>
          <w:b/>
          <w:u w:val="single"/>
        </w:rPr>
        <w:t>IJHARS</w:t>
      </w:r>
    </w:p>
    <w:p w14:paraId="548A5109" w14:textId="77777777" w:rsidR="00574618" w:rsidRPr="00574618" w:rsidRDefault="00574618" w:rsidP="00574618">
      <w:pPr>
        <w:spacing w:line="360" w:lineRule="auto"/>
        <w:jc w:val="both"/>
        <w:rPr>
          <w:rFonts w:ascii="Arial" w:hAnsi="Arial" w:cs="Arial"/>
        </w:rPr>
      </w:pPr>
    </w:p>
    <w:p w14:paraId="357169D1" w14:textId="379A3AAA" w:rsidR="00FB71EC" w:rsidRDefault="00274B12" w:rsidP="00C70C81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 w:rsidRPr="00514735">
        <w:rPr>
          <w:rFonts w:ascii="Arial" w:hAnsi="Arial" w:cs="Arial"/>
          <w:b/>
        </w:rPr>
        <w:t xml:space="preserve">Kontrole podmiotów </w:t>
      </w:r>
      <w:r w:rsidR="00F51B34" w:rsidRPr="00F51B34">
        <w:rPr>
          <w:rFonts w:ascii="Arial" w:hAnsi="Arial" w:cs="Arial"/>
          <w:b/>
        </w:rPr>
        <w:t>w  zakresie jakości handlowej piwa</w:t>
      </w:r>
      <w:r w:rsidR="00F51B34">
        <w:rPr>
          <w:rFonts w:ascii="Arial" w:hAnsi="Arial" w:cs="Arial"/>
          <w:b/>
        </w:rPr>
        <w:t>.</w:t>
      </w:r>
    </w:p>
    <w:p w14:paraId="5255522B" w14:textId="36BE3828" w:rsidR="00F51B34" w:rsidRDefault="00F51B34" w:rsidP="00F51B34">
      <w:pPr>
        <w:spacing w:line="360" w:lineRule="auto"/>
        <w:rPr>
          <w:rFonts w:ascii="Arial" w:hAnsi="Arial" w:cs="Arial"/>
          <w:b/>
        </w:rPr>
      </w:pPr>
    </w:p>
    <w:p w14:paraId="664B3FBD" w14:textId="4CE48190" w:rsidR="00F51B34" w:rsidRDefault="00F51B34" w:rsidP="00F51B3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76160" behindDoc="0" locked="0" layoutInCell="1" allowOverlap="1" wp14:anchorId="59184539" wp14:editId="192A9362">
            <wp:simplePos x="0" y="0"/>
            <wp:positionH relativeFrom="margin">
              <wp:align>left</wp:align>
            </wp:positionH>
            <wp:positionV relativeFrom="margin">
              <wp:posOffset>3994785</wp:posOffset>
            </wp:positionV>
            <wp:extent cx="1479354" cy="1080000"/>
            <wp:effectExtent l="38100" t="38100" r="45085" b="44450"/>
            <wp:wrapSquare wrapText="bothSides"/>
            <wp:docPr id="2" name="Obraz 2" descr="zdjęcie szklanki piwa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djęcie szklanki piwa&#10;&#10;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354" cy="1080000"/>
                    </a:xfrm>
                    <a:prstGeom prst="rect">
                      <a:avLst/>
                    </a:prstGeom>
                    <a:ln w="381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F51B34">
        <w:rPr>
          <w:rFonts w:ascii="Arial" w:hAnsi="Arial" w:cs="Arial"/>
          <w:bCs/>
        </w:rPr>
        <w:t xml:space="preserve">Celem kontroli było sprawdzenie: </w:t>
      </w:r>
    </w:p>
    <w:p w14:paraId="754B4D52" w14:textId="77777777" w:rsidR="007D19BA" w:rsidRPr="00F51B34" w:rsidRDefault="007D19BA" w:rsidP="00F51B34">
      <w:pPr>
        <w:spacing w:line="360" w:lineRule="auto"/>
        <w:jc w:val="both"/>
        <w:rPr>
          <w:rFonts w:ascii="Arial" w:hAnsi="Arial" w:cs="Arial"/>
          <w:bCs/>
        </w:rPr>
      </w:pPr>
    </w:p>
    <w:p w14:paraId="3D7D5392" w14:textId="77777777" w:rsidR="00F51B34" w:rsidRDefault="00F51B34" w:rsidP="00C70C8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F51B34">
        <w:rPr>
          <w:rFonts w:ascii="Arial" w:hAnsi="Arial" w:cs="Arial"/>
          <w:bCs/>
        </w:rPr>
        <w:t>jakości handlowej piwa w zakresie zgodności z deklaracją producenta,</w:t>
      </w:r>
    </w:p>
    <w:p w14:paraId="4E6A5D59" w14:textId="647AAAE7" w:rsidR="007D19BA" w:rsidRPr="007D19BA" w:rsidRDefault="00F51B34" w:rsidP="00C70C8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F51B34">
        <w:rPr>
          <w:rFonts w:ascii="Arial" w:hAnsi="Arial" w:cs="Arial"/>
          <w:bCs/>
        </w:rPr>
        <w:t>warunków składowania piwa,</w:t>
      </w:r>
    </w:p>
    <w:p w14:paraId="22C693A1" w14:textId="50FB3A5B" w:rsidR="00F51B34" w:rsidRDefault="00F51B34" w:rsidP="00C70C8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</w:rPr>
      </w:pPr>
      <w:r w:rsidRPr="00F51B34">
        <w:rPr>
          <w:rFonts w:ascii="Arial" w:hAnsi="Arial" w:cs="Arial"/>
          <w:bCs/>
        </w:rPr>
        <w:t>prawidłowości znakowania opakowań piwa w zakresie</w:t>
      </w:r>
      <w:r>
        <w:rPr>
          <w:rFonts w:ascii="Arial" w:hAnsi="Arial" w:cs="Arial"/>
          <w:bCs/>
        </w:rPr>
        <w:t xml:space="preserve"> </w:t>
      </w:r>
      <w:r w:rsidRPr="00F51B34">
        <w:rPr>
          <w:rFonts w:ascii="Arial" w:hAnsi="Arial" w:cs="Arial"/>
          <w:bCs/>
        </w:rPr>
        <w:t xml:space="preserve">zgodności </w:t>
      </w:r>
      <w:r w:rsidR="007D19BA">
        <w:rPr>
          <w:rFonts w:ascii="Arial" w:hAnsi="Arial" w:cs="Arial"/>
          <w:bCs/>
        </w:rPr>
        <w:br/>
      </w:r>
      <w:r w:rsidRPr="00F51B34">
        <w:rPr>
          <w:rFonts w:ascii="Arial" w:hAnsi="Arial" w:cs="Arial"/>
          <w:bCs/>
        </w:rPr>
        <w:t>z obowiązującymi przepisami prawa, w tym dotyczącymi rolnictwa ekologicznego oraz produktów posiadających chronione nazwy pochodzenia (</w:t>
      </w:r>
      <w:proofErr w:type="spellStart"/>
      <w:r w:rsidRPr="00F51B34">
        <w:rPr>
          <w:rFonts w:ascii="Arial" w:hAnsi="Arial" w:cs="Arial"/>
          <w:bCs/>
        </w:rPr>
        <w:t>ChNP</w:t>
      </w:r>
      <w:proofErr w:type="spellEnd"/>
      <w:r w:rsidRPr="00F51B34">
        <w:rPr>
          <w:rFonts w:ascii="Arial" w:hAnsi="Arial" w:cs="Arial"/>
          <w:bCs/>
        </w:rPr>
        <w:t>), chronione oznaczenie geograficzne (</w:t>
      </w:r>
      <w:proofErr w:type="spellStart"/>
      <w:r w:rsidRPr="00F51B34">
        <w:rPr>
          <w:rFonts w:ascii="Arial" w:hAnsi="Arial" w:cs="Arial"/>
          <w:bCs/>
        </w:rPr>
        <w:t>ChOG</w:t>
      </w:r>
      <w:proofErr w:type="spellEnd"/>
      <w:r w:rsidRPr="00F51B34">
        <w:rPr>
          <w:rFonts w:ascii="Arial" w:hAnsi="Arial" w:cs="Arial"/>
          <w:bCs/>
        </w:rPr>
        <w:t>), lub będących gwarantowanymi tradycyjnymi specjalnościami (GTS).</w:t>
      </w:r>
    </w:p>
    <w:p w14:paraId="498E25CB" w14:textId="77F29068" w:rsidR="00F51B34" w:rsidRDefault="00F51B34" w:rsidP="00F51B34">
      <w:pPr>
        <w:spacing w:line="360" w:lineRule="auto"/>
        <w:jc w:val="both"/>
        <w:rPr>
          <w:rFonts w:ascii="Arial" w:hAnsi="Arial" w:cs="Arial"/>
          <w:bCs/>
        </w:rPr>
      </w:pPr>
    </w:p>
    <w:p w14:paraId="2F9ACB76" w14:textId="71933D02" w:rsidR="00F51B34" w:rsidRDefault="007D19BA" w:rsidP="00F51B34">
      <w:pPr>
        <w:spacing w:line="360" w:lineRule="auto"/>
        <w:jc w:val="both"/>
        <w:rPr>
          <w:rFonts w:ascii="Arial" w:hAnsi="Arial" w:cs="Arial"/>
          <w:bCs/>
        </w:rPr>
      </w:pPr>
      <w:r w:rsidRPr="007D19BA">
        <w:rPr>
          <w:rFonts w:ascii="Arial" w:hAnsi="Arial" w:cs="Arial"/>
          <w:bCs/>
        </w:rPr>
        <w:t xml:space="preserve">Wojewódzki Inspektorat Jakości Handlowej Artykułów Rolno-Spożywczych z siedzibą         w Zielonej Górze w I kwartale 2020 r. przeprowadził  2 kontrole planowe w zakresie jakości handlowej piwa w </w:t>
      </w:r>
      <w:r w:rsidRPr="007D19BA">
        <w:rPr>
          <w:rFonts w:ascii="Arial" w:hAnsi="Arial" w:cs="Arial"/>
          <w:b/>
        </w:rPr>
        <w:t>2 podmiotach gospodarczych</w:t>
      </w:r>
      <w:r>
        <w:rPr>
          <w:rFonts w:ascii="Arial" w:hAnsi="Arial" w:cs="Arial"/>
          <w:bCs/>
        </w:rPr>
        <w:t xml:space="preserve">. </w:t>
      </w:r>
    </w:p>
    <w:p w14:paraId="38985722" w14:textId="47539249" w:rsidR="007D19BA" w:rsidRDefault="007D19BA" w:rsidP="00F51B34">
      <w:pPr>
        <w:spacing w:line="360" w:lineRule="auto"/>
        <w:jc w:val="both"/>
        <w:rPr>
          <w:rFonts w:ascii="Arial" w:hAnsi="Arial" w:cs="Arial"/>
          <w:bCs/>
        </w:rPr>
      </w:pPr>
    </w:p>
    <w:p w14:paraId="6C1FD9AD" w14:textId="198E25AC" w:rsidR="007D19BA" w:rsidRPr="007D19BA" w:rsidRDefault="007D19BA" w:rsidP="00F51B3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7D19BA">
        <w:rPr>
          <w:rFonts w:ascii="Arial" w:hAnsi="Arial" w:cs="Arial"/>
          <w:b/>
          <w:u w:val="single"/>
        </w:rPr>
        <w:t>Wnioski i ustalenia końcowe:</w:t>
      </w:r>
    </w:p>
    <w:p w14:paraId="7D480508" w14:textId="24A9C8B6" w:rsidR="007D19BA" w:rsidRDefault="007D19BA" w:rsidP="00F51B34">
      <w:pPr>
        <w:spacing w:line="360" w:lineRule="auto"/>
        <w:jc w:val="both"/>
        <w:rPr>
          <w:rFonts w:ascii="Arial" w:hAnsi="Arial" w:cs="Arial"/>
          <w:bCs/>
        </w:rPr>
      </w:pPr>
    </w:p>
    <w:p w14:paraId="4F05981F" w14:textId="4A8294B0" w:rsidR="007D19BA" w:rsidRDefault="007D19BA" w:rsidP="00C70C8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D19BA">
        <w:rPr>
          <w:rFonts w:ascii="Arial" w:hAnsi="Arial" w:cs="Arial"/>
          <w:bCs/>
        </w:rPr>
        <w:t xml:space="preserve">W celu wykonania badań laboratoryjnych pobrano </w:t>
      </w:r>
      <w:r w:rsidRPr="007D19BA">
        <w:rPr>
          <w:rFonts w:ascii="Arial" w:hAnsi="Arial" w:cs="Arial"/>
          <w:b/>
        </w:rPr>
        <w:t>4 próbki</w:t>
      </w:r>
      <w:r w:rsidRPr="007D19BA">
        <w:rPr>
          <w:rFonts w:ascii="Arial" w:hAnsi="Arial" w:cs="Arial"/>
          <w:bCs/>
        </w:rPr>
        <w:t xml:space="preserve"> piwa (w dwóch podmiotach) o łącznej masie produkcyjnej  –  1.050,0 l</w:t>
      </w:r>
      <w:r>
        <w:rPr>
          <w:rFonts w:ascii="Arial" w:hAnsi="Arial" w:cs="Arial"/>
          <w:bCs/>
        </w:rPr>
        <w:t>;</w:t>
      </w:r>
    </w:p>
    <w:p w14:paraId="0E8F0400" w14:textId="3723B81C" w:rsidR="007D19BA" w:rsidRDefault="007D19BA" w:rsidP="00C70C8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D19BA">
        <w:rPr>
          <w:rFonts w:ascii="Arial" w:hAnsi="Arial" w:cs="Arial"/>
          <w:bCs/>
        </w:rPr>
        <w:lastRenderedPageBreak/>
        <w:t>W wyniku</w:t>
      </w:r>
      <w:r>
        <w:rPr>
          <w:rFonts w:ascii="Arial" w:hAnsi="Arial" w:cs="Arial"/>
          <w:bCs/>
        </w:rPr>
        <w:t xml:space="preserve"> </w:t>
      </w:r>
      <w:r w:rsidRPr="007D19BA">
        <w:rPr>
          <w:rFonts w:ascii="Arial" w:hAnsi="Arial" w:cs="Arial"/>
          <w:bCs/>
        </w:rPr>
        <w:t xml:space="preserve">przeprowadzonych badań laboratoryjnych </w:t>
      </w:r>
      <w:r w:rsidRPr="007D19BA">
        <w:rPr>
          <w:rFonts w:ascii="Arial" w:hAnsi="Arial" w:cs="Arial"/>
          <w:b/>
        </w:rPr>
        <w:t>nie stwierdzono nieprawidłowości.</w:t>
      </w:r>
      <w:r w:rsidRPr="007D19BA">
        <w:rPr>
          <w:rFonts w:ascii="Arial" w:hAnsi="Arial" w:cs="Arial"/>
          <w:bCs/>
        </w:rPr>
        <w:t xml:space="preserve"> Badania wykazały zgodność badanych próbek piwa </w:t>
      </w:r>
      <w:r>
        <w:rPr>
          <w:rFonts w:ascii="Arial" w:hAnsi="Arial" w:cs="Arial"/>
          <w:bCs/>
        </w:rPr>
        <w:br/>
      </w:r>
      <w:r w:rsidRPr="007D19BA">
        <w:rPr>
          <w:rFonts w:ascii="Arial" w:hAnsi="Arial" w:cs="Arial"/>
          <w:bCs/>
        </w:rPr>
        <w:t>z deklaracjami producentów oraz obowiązującymi przepisami</w:t>
      </w:r>
      <w:r>
        <w:rPr>
          <w:rFonts w:ascii="Arial" w:hAnsi="Arial" w:cs="Arial"/>
          <w:bCs/>
        </w:rPr>
        <w:t>;</w:t>
      </w:r>
    </w:p>
    <w:p w14:paraId="79EE2C3F" w14:textId="6B6ACC05" w:rsidR="007D19BA" w:rsidRDefault="007D19BA" w:rsidP="00C70C8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D19BA">
        <w:rPr>
          <w:rFonts w:ascii="Arial" w:hAnsi="Arial" w:cs="Arial"/>
          <w:bCs/>
        </w:rPr>
        <w:t xml:space="preserve">Kontroli znakowania poddano łącznie </w:t>
      </w:r>
      <w:r w:rsidRPr="007D19BA">
        <w:rPr>
          <w:rFonts w:ascii="Arial" w:hAnsi="Arial" w:cs="Arial"/>
          <w:b/>
        </w:rPr>
        <w:t>4 partie</w:t>
      </w:r>
      <w:r w:rsidRPr="007D19BA">
        <w:rPr>
          <w:rFonts w:ascii="Arial" w:hAnsi="Arial" w:cs="Arial"/>
          <w:bCs/>
        </w:rPr>
        <w:t xml:space="preserve"> piwa, o łącznej masie  produkcyjnej/magazynowej  1050,0 l / 1015,0 l</w:t>
      </w:r>
      <w:r>
        <w:rPr>
          <w:rFonts w:ascii="Arial" w:hAnsi="Arial" w:cs="Arial"/>
          <w:bCs/>
        </w:rPr>
        <w:t>;</w:t>
      </w:r>
    </w:p>
    <w:p w14:paraId="6C834EAF" w14:textId="095F7FD7" w:rsidR="007D19BA" w:rsidRPr="007D19BA" w:rsidRDefault="007D19BA" w:rsidP="00C70C8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D19BA">
        <w:rPr>
          <w:rFonts w:ascii="Arial" w:hAnsi="Arial" w:cs="Arial"/>
          <w:bCs/>
        </w:rPr>
        <w:t>Kontrolę oznakowania przeprowadzono na zgodność z wymaganiami przepisów krajowych oraz Unii Europejskiej</w:t>
      </w:r>
      <w:r>
        <w:rPr>
          <w:rFonts w:ascii="Arial" w:hAnsi="Arial" w:cs="Arial"/>
          <w:bCs/>
        </w:rPr>
        <w:t>;</w:t>
      </w:r>
    </w:p>
    <w:p w14:paraId="046E8165" w14:textId="7A414DE4" w:rsidR="007D19BA" w:rsidRPr="007D19BA" w:rsidRDefault="007D19BA" w:rsidP="00C70C8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D19BA">
        <w:rPr>
          <w:rFonts w:ascii="Arial" w:hAnsi="Arial" w:cs="Arial"/>
          <w:bCs/>
        </w:rPr>
        <w:t xml:space="preserve">Wszystkie ww. partie piwa, oznakowane były zgodnie z zasadami  i warunkami określonymi w przepisach prawa żywnościowego. Opakowania </w:t>
      </w:r>
      <w:r w:rsidRPr="007D19BA">
        <w:rPr>
          <w:rFonts w:ascii="Arial" w:hAnsi="Arial" w:cs="Arial"/>
          <w:b/>
        </w:rPr>
        <w:t>4 partii</w:t>
      </w:r>
      <w:r w:rsidRPr="007D19BA">
        <w:rPr>
          <w:rFonts w:ascii="Arial" w:hAnsi="Arial" w:cs="Arial"/>
          <w:bCs/>
        </w:rPr>
        <w:t xml:space="preserve"> kontrolowanych wyrobów zawierały wszystkie wymagane przepisami informacje</w:t>
      </w:r>
      <w:r>
        <w:rPr>
          <w:rFonts w:ascii="Arial" w:hAnsi="Arial" w:cs="Arial"/>
          <w:bCs/>
        </w:rPr>
        <w:t>;</w:t>
      </w:r>
    </w:p>
    <w:p w14:paraId="33289C68" w14:textId="5CF7CAF3" w:rsidR="007D19BA" w:rsidRDefault="007D19BA" w:rsidP="00C70C8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D19BA">
        <w:rPr>
          <w:rFonts w:ascii="Arial" w:hAnsi="Arial" w:cs="Arial"/>
          <w:bCs/>
        </w:rPr>
        <w:t>W planie pracy zaplanowano pobranie łącznie  6 próbek piw natomiast pobrano 4 próbki z</w:t>
      </w:r>
      <w:r>
        <w:rPr>
          <w:rFonts w:ascii="Arial" w:hAnsi="Arial" w:cs="Arial"/>
          <w:bCs/>
        </w:rPr>
        <w:t xml:space="preserve"> </w:t>
      </w:r>
      <w:r w:rsidRPr="007D19BA">
        <w:rPr>
          <w:rFonts w:ascii="Arial" w:hAnsi="Arial" w:cs="Arial"/>
          <w:bCs/>
        </w:rPr>
        <w:t>4-ch partii z uwagi na brak w magazynach wyrobów gotowych kontrolowanych jednostek większej ilości wyrobów gotowych, z których można było pobrać próbki</w:t>
      </w:r>
      <w:r>
        <w:rPr>
          <w:rFonts w:ascii="Arial" w:hAnsi="Arial" w:cs="Arial"/>
          <w:bCs/>
        </w:rPr>
        <w:t>;</w:t>
      </w:r>
    </w:p>
    <w:p w14:paraId="468EEBF5" w14:textId="5C808956" w:rsidR="007D19BA" w:rsidRDefault="007D19BA" w:rsidP="00C70C8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D19BA">
        <w:rPr>
          <w:rFonts w:ascii="Arial" w:hAnsi="Arial" w:cs="Arial"/>
          <w:bCs/>
        </w:rPr>
        <w:t xml:space="preserve">Na podstawie oceny znakowania ustalono, że kontrolowane podmioty </w:t>
      </w:r>
      <w:r w:rsidRPr="007D19BA">
        <w:rPr>
          <w:rFonts w:ascii="Arial" w:hAnsi="Arial" w:cs="Arial"/>
          <w:b/>
        </w:rPr>
        <w:t>nie wprowadzały do obrotu</w:t>
      </w:r>
      <w:r w:rsidRPr="007D19BA">
        <w:rPr>
          <w:rFonts w:ascii="Arial" w:hAnsi="Arial" w:cs="Arial"/>
          <w:bCs/>
        </w:rPr>
        <w:t xml:space="preserve"> piwa oznakowanego</w:t>
      </w:r>
      <w:r>
        <w:rPr>
          <w:rFonts w:ascii="Arial" w:hAnsi="Arial" w:cs="Arial"/>
          <w:bCs/>
        </w:rPr>
        <w:t xml:space="preserve"> </w:t>
      </w:r>
      <w:r w:rsidRPr="007D19BA">
        <w:rPr>
          <w:rFonts w:ascii="Arial" w:hAnsi="Arial" w:cs="Arial"/>
          <w:bCs/>
        </w:rPr>
        <w:t>jako produkty rolnictwa ekologicznego lub sugerującego poprzez użycie terminów „</w:t>
      </w:r>
      <w:proofErr w:type="spellStart"/>
      <w:r w:rsidRPr="007D19BA">
        <w:rPr>
          <w:rFonts w:ascii="Arial" w:hAnsi="Arial" w:cs="Arial"/>
          <w:bCs/>
        </w:rPr>
        <w:t>bio</w:t>
      </w:r>
      <w:proofErr w:type="spellEnd"/>
      <w:r w:rsidRPr="007D19BA">
        <w:rPr>
          <w:rFonts w:ascii="Arial" w:hAnsi="Arial" w:cs="Arial"/>
          <w:bCs/>
        </w:rPr>
        <w:t>”, „</w:t>
      </w:r>
      <w:proofErr w:type="spellStart"/>
      <w:r w:rsidRPr="007D19BA">
        <w:rPr>
          <w:rFonts w:ascii="Arial" w:hAnsi="Arial" w:cs="Arial"/>
          <w:bCs/>
        </w:rPr>
        <w:t>eko</w:t>
      </w:r>
      <w:proofErr w:type="spellEnd"/>
      <w:r w:rsidRPr="007D19BA">
        <w:rPr>
          <w:rFonts w:ascii="Arial" w:hAnsi="Arial" w:cs="Arial"/>
          <w:bCs/>
        </w:rPr>
        <w:t>”, „</w:t>
      </w:r>
      <w:proofErr w:type="spellStart"/>
      <w:r w:rsidRPr="007D19BA">
        <w:rPr>
          <w:rFonts w:ascii="Arial" w:hAnsi="Arial" w:cs="Arial"/>
          <w:bCs/>
        </w:rPr>
        <w:t>eco</w:t>
      </w:r>
      <w:proofErr w:type="spellEnd"/>
      <w:r w:rsidRPr="007D19BA">
        <w:rPr>
          <w:rFonts w:ascii="Arial" w:hAnsi="Arial" w:cs="Arial"/>
          <w:bCs/>
        </w:rPr>
        <w:t>” że mogą to być produkty ekologiczne</w:t>
      </w:r>
      <w:r>
        <w:rPr>
          <w:rFonts w:ascii="Arial" w:hAnsi="Arial" w:cs="Arial"/>
          <w:bCs/>
        </w:rPr>
        <w:t>;</w:t>
      </w:r>
    </w:p>
    <w:p w14:paraId="358B8D96" w14:textId="32E1E910" w:rsidR="007D19BA" w:rsidRDefault="007D19BA" w:rsidP="00C70C8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 w:rsidRPr="007D19BA">
        <w:rPr>
          <w:rFonts w:ascii="Arial" w:hAnsi="Arial" w:cs="Arial"/>
          <w:bCs/>
        </w:rPr>
        <w:t xml:space="preserve">Na podstawie kontroli znakowania ustalono, że poddane ocenie partie piwa </w:t>
      </w:r>
      <w:r w:rsidRPr="007D19BA">
        <w:rPr>
          <w:rFonts w:ascii="Arial" w:hAnsi="Arial" w:cs="Arial"/>
          <w:b/>
        </w:rPr>
        <w:t>nie miały oznaczeń</w:t>
      </w:r>
      <w:r w:rsidRPr="007D19BA">
        <w:rPr>
          <w:rFonts w:ascii="Arial" w:hAnsi="Arial" w:cs="Arial"/>
          <w:bCs/>
        </w:rPr>
        <w:t xml:space="preserve"> sugerujących, że posiadają chronione nazwy pochodzenia (</w:t>
      </w:r>
      <w:proofErr w:type="spellStart"/>
      <w:r w:rsidRPr="007D19BA">
        <w:rPr>
          <w:rFonts w:ascii="Arial" w:hAnsi="Arial" w:cs="Arial"/>
          <w:bCs/>
        </w:rPr>
        <w:t>ChNP</w:t>
      </w:r>
      <w:proofErr w:type="spellEnd"/>
      <w:r w:rsidRPr="007D19BA">
        <w:rPr>
          <w:rFonts w:ascii="Arial" w:hAnsi="Arial" w:cs="Arial"/>
          <w:bCs/>
        </w:rPr>
        <w:t>), chronione oznaczenia geograficzne (</w:t>
      </w:r>
      <w:proofErr w:type="spellStart"/>
      <w:r w:rsidRPr="007D19BA">
        <w:rPr>
          <w:rFonts w:ascii="Arial" w:hAnsi="Arial" w:cs="Arial"/>
          <w:bCs/>
        </w:rPr>
        <w:t>ChOG</w:t>
      </w:r>
      <w:proofErr w:type="spellEnd"/>
      <w:r w:rsidRPr="007D19BA">
        <w:rPr>
          <w:rFonts w:ascii="Arial" w:hAnsi="Arial" w:cs="Arial"/>
          <w:bCs/>
        </w:rPr>
        <w:t>), lub są gwarantowanymi tradycyjnymi specjalnościami (GTS).</w:t>
      </w:r>
    </w:p>
    <w:p w14:paraId="008F180B" w14:textId="6C98A15B" w:rsidR="006D1A52" w:rsidRDefault="006D1A52" w:rsidP="006D1A52">
      <w:pPr>
        <w:spacing w:line="360" w:lineRule="auto"/>
        <w:jc w:val="both"/>
        <w:rPr>
          <w:rFonts w:ascii="Arial" w:hAnsi="Arial" w:cs="Arial"/>
          <w:bCs/>
        </w:rPr>
      </w:pPr>
    </w:p>
    <w:p w14:paraId="7DB9D9E4" w14:textId="380F3846" w:rsidR="006D1A52" w:rsidRPr="006D1A52" w:rsidRDefault="006D1A52" w:rsidP="006D1A5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6D1A52">
        <w:rPr>
          <w:rFonts w:ascii="Arial" w:hAnsi="Arial" w:cs="Arial"/>
          <w:b/>
          <w:u w:val="single"/>
        </w:rPr>
        <w:t>Sankcje:</w:t>
      </w:r>
    </w:p>
    <w:p w14:paraId="3AEEA60E" w14:textId="47AAC8A5" w:rsidR="006D1A52" w:rsidRDefault="006D1A52" w:rsidP="006D1A52">
      <w:pPr>
        <w:spacing w:line="360" w:lineRule="auto"/>
        <w:jc w:val="both"/>
        <w:rPr>
          <w:rFonts w:ascii="Arial" w:hAnsi="Arial" w:cs="Arial"/>
          <w:bCs/>
        </w:rPr>
      </w:pPr>
    </w:p>
    <w:p w14:paraId="74483A7F" w14:textId="6CFF10CB" w:rsidR="006D1A52" w:rsidRDefault="006D1A52" w:rsidP="006D1A52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Nie zastosowano. </w:t>
      </w:r>
    </w:p>
    <w:p w14:paraId="5DEC13D5" w14:textId="1635316D" w:rsidR="006D1A52" w:rsidRDefault="006D1A52" w:rsidP="006D1A52">
      <w:pPr>
        <w:spacing w:line="360" w:lineRule="auto"/>
        <w:jc w:val="both"/>
        <w:rPr>
          <w:rFonts w:ascii="Arial" w:hAnsi="Arial" w:cs="Arial"/>
          <w:bCs/>
        </w:rPr>
      </w:pPr>
    </w:p>
    <w:p w14:paraId="52D1379B" w14:textId="7DFD8078" w:rsidR="00754061" w:rsidRPr="00754061" w:rsidRDefault="00754061" w:rsidP="00754061">
      <w:pPr>
        <w:spacing w:line="360" w:lineRule="auto"/>
        <w:jc w:val="both"/>
        <w:rPr>
          <w:rFonts w:ascii="Arial" w:hAnsi="Arial" w:cs="Arial"/>
        </w:rPr>
      </w:pPr>
    </w:p>
    <w:p w14:paraId="1FCCF2F3" w14:textId="71FEB6D3" w:rsidR="00707DB5" w:rsidRPr="006D1A52" w:rsidRDefault="00B07D8E" w:rsidP="00C70C8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754061">
        <w:rPr>
          <w:rFonts w:ascii="Arial" w:hAnsi="Arial" w:cs="Arial"/>
          <w:b/>
        </w:rPr>
        <w:t>Kontrole</w:t>
      </w:r>
      <w:r w:rsidR="0023208B">
        <w:rPr>
          <w:rFonts w:ascii="Arial" w:hAnsi="Arial" w:cs="Arial"/>
          <w:b/>
        </w:rPr>
        <w:t xml:space="preserve"> planowe</w:t>
      </w:r>
      <w:r w:rsidRPr="00754061">
        <w:rPr>
          <w:rFonts w:ascii="Arial" w:hAnsi="Arial" w:cs="Arial"/>
          <w:b/>
        </w:rPr>
        <w:t xml:space="preserve"> </w:t>
      </w:r>
      <w:r w:rsidR="00A1090C" w:rsidRPr="00754061">
        <w:rPr>
          <w:rFonts w:ascii="Arial" w:hAnsi="Arial" w:cs="Arial"/>
          <w:b/>
        </w:rPr>
        <w:t xml:space="preserve">w zakresie </w:t>
      </w:r>
      <w:r w:rsidR="006D1A52" w:rsidRPr="006D1A52">
        <w:rPr>
          <w:rFonts w:ascii="Arial" w:hAnsi="Arial" w:cs="Arial"/>
          <w:b/>
        </w:rPr>
        <w:t>w  zakresie jakości handlowej</w:t>
      </w:r>
      <w:r w:rsidR="006D1A52">
        <w:rPr>
          <w:rFonts w:ascii="Arial" w:hAnsi="Arial" w:cs="Arial"/>
          <w:b/>
        </w:rPr>
        <w:t xml:space="preserve"> </w:t>
      </w:r>
      <w:r w:rsidR="006D1A52" w:rsidRPr="006D1A52">
        <w:rPr>
          <w:rFonts w:ascii="Arial" w:hAnsi="Arial" w:cs="Arial"/>
          <w:b/>
        </w:rPr>
        <w:t>przetworów warzywnych</w:t>
      </w:r>
    </w:p>
    <w:p w14:paraId="14910821" w14:textId="004FAAA3" w:rsidR="00707DB5" w:rsidRDefault="00707DB5" w:rsidP="00707DB5">
      <w:pPr>
        <w:spacing w:line="360" w:lineRule="auto"/>
        <w:jc w:val="both"/>
        <w:rPr>
          <w:rFonts w:ascii="Arial" w:hAnsi="Arial" w:cs="Arial"/>
          <w:b/>
        </w:rPr>
      </w:pPr>
    </w:p>
    <w:p w14:paraId="3D8DFF4A" w14:textId="57FB1517" w:rsidR="006D1A52" w:rsidRDefault="006D1A52" w:rsidP="006D1A5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77184" behindDoc="0" locked="0" layoutInCell="1" allowOverlap="1" wp14:anchorId="4589FBDA" wp14:editId="463BE025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1260000" cy="1260000"/>
            <wp:effectExtent l="38100" t="38100" r="35560" b="35560"/>
            <wp:wrapSquare wrapText="bothSides"/>
            <wp:docPr id="3" name="Obraz 3" descr="zdjęcie owoców i warzy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zdjęcie owoców i warzyw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  <a:ln w="3810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6D1A52">
        <w:rPr>
          <w:rFonts w:ascii="Arial" w:hAnsi="Arial" w:cs="Arial"/>
        </w:rPr>
        <w:t>Celem kontroli było sprawdzenie jakości handlowej przetworów warzywnych w zakresie zgodności z obowiązującymi przepisami i wymaganiami, których spełnienie zostało zadeklarowane przez producenta w oznakowaniu produktu i/lub dokumentacji zakładowej oraz sprawdzenie:</w:t>
      </w:r>
    </w:p>
    <w:p w14:paraId="5664FC1B" w14:textId="77777777" w:rsidR="006D1A52" w:rsidRPr="006D1A52" w:rsidRDefault="006D1A52" w:rsidP="006D1A52">
      <w:pPr>
        <w:spacing w:line="360" w:lineRule="auto"/>
        <w:jc w:val="both"/>
        <w:rPr>
          <w:rFonts w:ascii="Arial" w:hAnsi="Arial" w:cs="Arial"/>
        </w:rPr>
      </w:pPr>
    </w:p>
    <w:p w14:paraId="0F04DB54" w14:textId="6CE58993" w:rsidR="006D1A52" w:rsidRDefault="006D1A52" w:rsidP="00C70C8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6D1A52">
        <w:rPr>
          <w:rFonts w:ascii="Arial" w:hAnsi="Arial" w:cs="Arial"/>
        </w:rPr>
        <w:t xml:space="preserve">jakości surowców przeznaczonych do produkcji przetworów warzywnych </w:t>
      </w:r>
      <w:r w:rsidR="0081445B">
        <w:rPr>
          <w:rFonts w:ascii="Arial" w:hAnsi="Arial" w:cs="Arial"/>
        </w:rPr>
        <w:br/>
      </w:r>
      <w:r w:rsidRPr="006D1A52">
        <w:rPr>
          <w:rFonts w:ascii="Arial" w:hAnsi="Arial" w:cs="Arial"/>
        </w:rPr>
        <w:t>w zakresie zgodności z wymaganiami określonymi w przepisach prawa oraz deklaracji producenta</w:t>
      </w:r>
      <w:r>
        <w:rPr>
          <w:rFonts w:ascii="Arial" w:hAnsi="Arial" w:cs="Arial"/>
        </w:rPr>
        <w:t>;</w:t>
      </w:r>
    </w:p>
    <w:p w14:paraId="79A95B82" w14:textId="77777777" w:rsidR="006D1A52" w:rsidRDefault="006D1A52" w:rsidP="00C70C8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6D1A52">
        <w:rPr>
          <w:rFonts w:ascii="Arial" w:hAnsi="Arial" w:cs="Arial"/>
        </w:rPr>
        <w:t>przebiegu procesu produkcyjnego pod kątem zgodności z wymaganiami określonymi</w:t>
      </w:r>
      <w:r>
        <w:rPr>
          <w:rFonts w:ascii="Arial" w:hAnsi="Arial" w:cs="Arial"/>
        </w:rPr>
        <w:t xml:space="preserve"> </w:t>
      </w:r>
      <w:r w:rsidRPr="006D1A52">
        <w:rPr>
          <w:rFonts w:ascii="Arial" w:hAnsi="Arial" w:cs="Arial"/>
        </w:rPr>
        <w:t>w przepisach prawa, deklaracją producenta oraz dokumentacją zakładową</w:t>
      </w:r>
      <w:r>
        <w:rPr>
          <w:rFonts w:ascii="Arial" w:hAnsi="Arial" w:cs="Arial"/>
        </w:rPr>
        <w:t>;</w:t>
      </w:r>
    </w:p>
    <w:p w14:paraId="078D5F98" w14:textId="77777777" w:rsidR="006D1A52" w:rsidRDefault="006D1A52" w:rsidP="00C70C8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6D1A52">
        <w:rPr>
          <w:rFonts w:ascii="Arial" w:hAnsi="Arial" w:cs="Arial"/>
        </w:rPr>
        <w:t>prawidłowości znakowania opakowań przetworów warzywnych w zakresie zgodności</w:t>
      </w:r>
      <w:r>
        <w:rPr>
          <w:rFonts w:ascii="Arial" w:hAnsi="Arial" w:cs="Arial"/>
        </w:rPr>
        <w:t xml:space="preserve"> </w:t>
      </w:r>
      <w:r w:rsidRPr="006D1A52">
        <w:rPr>
          <w:rFonts w:ascii="Arial" w:hAnsi="Arial" w:cs="Arial"/>
        </w:rPr>
        <w:t>z obowiązującymi przepisami, w tym dotyczącymi rolnictwa ekologicznego oraz produktów posiadających chronione nazwy pochodzenia (</w:t>
      </w:r>
      <w:proofErr w:type="spellStart"/>
      <w:r w:rsidRPr="006D1A52">
        <w:rPr>
          <w:rFonts w:ascii="Arial" w:hAnsi="Arial" w:cs="Arial"/>
        </w:rPr>
        <w:t>ChNP</w:t>
      </w:r>
      <w:proofErr w:type="spellEnd"/>
      <w:r w:rsidRPr="006D1A52">
        <w:rPr>
          <w:rFonts w:ascii="Arial" w:hAnsi="Arial" w:cs="Arial"/>
        </w:rPr>
        <w:t>), chronione oznaczenie geograficzne (</w:t>
      </w:r>
      <w:proofErr w:type="spellStart"/>
      <w:r w:rsidRPr="006D1A52">
        <w:rPr>
          <w:rFonts w:ascii="Arial" w:hAnsi="Arial" w:cs="Arial"/>
        </w:rPr>
        <w:t>ChOG</w:t>
      </w:r>
      <w:proofErr w:type="spellEnd"/>
      <w:r w:rsidRPr="006D1A52">
        <w:rPr>
          <w:rFonts w:ascii="Arial" w:hAnsi="Arial" w:cs="Arial"/>
        </w:rPr>
        <w:t>), lub będących gwarantowanymi tradycyjnymi specjalnościami (GTS)</w:t>
      </w:r>
      <w:r>
        <w:rPr>
          <w:rFonts w:ascii="Arial" w:hAnsi="Arial" w:cs="Arial"/>
        </w:rPr>
        <w:t>;</w:t>
      </w:r>
    </w:p>
    <w:p w14:paraId="23669164" w14:textId="426DC0E1" w:rsidR="0023208B" w:rsidRPr="006D1A52" w:rsidRDefault="006D1A52" w:rsidP="00C70C8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6D1A52">
        <w:rPr>
          <w:rFonts w:ascii="Arial" w:hAnsi="Arial" w:cs="Arial"/>
        </w:rPr>
        <w:t>zachowania jednakowych standardów jakości handlowej przetworów warzywnych niezależnie od rynku/kraju przeznaczenia określonego artykułu rolno–spożywczego - zjawisko tzw. „podwójnej jakości”.</w:t>
      </w:r>
    </w:p>
    <w:p w14:paraId="569E7F1C" w14:textId="1E0AD49B" w:rsidR="00011129" w:rsidRDefault="00011129" w:rsidP="0032024D">
      <w:pPr>
        <w:spacing w:line="360" w:lineRule="auto"/>
        <w:jc w:val="both"/>
        <w:rPr>
          <w:rFonts w:ascii="Arial" w:hAnsi="Arial" w:cs="Arial"/>
        </w:rPr>
      </w:pPr>
    </w:p>
    <w:p w14:paraId="208AFB87" w14:textId="1D12254F" w:rsidR="00CC6318" w:rsidRDefault="00CC6318" w:rsidP="0032024D">
      <w:pPr>
        <w:spacing w:line="360" w:lineRule="auto"/>
        <w:jc w:val="both"/>
        <w:rPr>
          <w:rFonts w:ascii="Arial" w:hAnsi="Arial" w:cs="Arial"/>
        </w:rPr>
      </w:pPr>
      <w:r w:rsidRPr="00CC6318">
        <w:rPr>
          <w:rFonts w:ascii="Arial" w:hAnsi="Arial" w:cs="Arial"/>
        </w:rPr>
        <w:t xml:space="preserve">Wojewódzki Inspektorat Jakości Handlowej Artykułów Rolno-Spożywczych z siedzibą         w Zielonej Górze w I kwartale 2020 r. przeprowadził  </w:t>
      </w:r>
      <w:r w:rsidRPr="001117CD">
        <w:rPr>
          <w:rFonts w:ascii="Arial" w:hAnsi="Arial" w:cs="Arial"/>
          <w:b/>
          <w:bCs/>
        </w:rPr>
        <w:t>6 kontroli planowych</w:t>
      </w:r>
      <w:r w:rsidRPr="00CC6318">
        <w:rPr>
          <w:rFonts w:ascii="Arial" w:hAnsi="Arial" w:cs="Arial"/>
        </w:rPr>
        <w:t xml:space="preserve"> w zakresie jakości handlowej przetworów warzywnych w </w:t>
      </w:r>
      <w:r w:rsidRPr="001117CD">
        <w:rPr>
          <w:rFonts w:ascii="Arial" w:hAnsi="Arial" w:cs="Arial"/>
          <w:b/>
          <w:bCs/>
        </w:rPr>
        <w:t>6 podmiotach</w:t>
      </w:r>
      <w:r>
        <w:rPr>
          <w:rFonts w:ascii="Arial" w:hAnsi="Arial" w:cs="Arial"/>
        </w:rPr>
        <w:t>.</w:t>
      </w:r>
    </w:p>
    <w:p w14:paraId="197F2D37" w14:textId="77777777" w:rsidR="00087424" w:rsidRDefault="00087424" w:rsidP="00BE4096">
      <w:pPr>
        <w:spacing w:line="360" w:lineRule="auto"/>
        <w:jc w:val="both"/>
        <w:rPr>
          <w:rFonts w:ascii="Arial" w:hAnsi="Arial" w:cs="Arial"/>
        </w:rPr>
      </w:pPr>
    </w:p>
    <w:p w14:paraId="3EF65ADE" w14:textId="77777777" w:rsidR="00BE4096" w:rsidRPr="00C2339D" w:rsidRDefault="00BE4096" w:rsidP="00BE4096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2339D">
        <w:rPr>
          <w:rFonts w:ascii="Arial" w:hAnsi="Arial" w:cs="Arial"/>
          <w:b/>
          <w:u w:val="single"/>
        </w:rPr>
        <w:t xml:space="preserve">Wnioski i ustalenia </w:t>
      </w:r>
      <w:r w:rsidR="00C2339D" w:rsidRPr="00C2339D">
        <w:rPr>
          <w:rFonts w:ascii="Arial" w:hAnsi="Arial" w:cs="Arial"/>
          <w:b/>
          <w:u w:val="single"/>
        </w:rPr>
        <w:t>końcowe</w:t>
      </w:r>
      <w:r w:rsidRPr="00C2339D">
        <w:rPr>
          <w:rFonts w:ascii="Arial" w:hAnsi="Arial" w:cs="Arial"/>
          <w:b/>
          <w:u w:val="single"/>
        </w:rPr>
        <w:t>:</w:t>
      </w:r>
    </w:p>
    <w:p w14:paraId="0C08BFDB" w14:textId="77777777" w:rsidR="00087424" w:rsidRDefault="00087424" w:rsidP="00087424">
      <w:pPr>
        <w:spacing w:line="360" w:lineRule="auto"/>
        <w:jc w:val="both"/>
        <w:rPr>
          <w:rFonts w:ascii="Arial" w:hAnsi="Arial" w:cs="Arial"/>
        </w:rPr>
      </w:pPr>
    </w:p>
    <w:p w14:paraId="6569811F" w14:textId="09D78341" w:rsidR="00CC6318" w:rsidRPr="00CC6318" w:rsidRDefault="00CC6318" w:rsidP="00C70C8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6318">
        <w:rPr>
          <w:rFonts w:ascii="Arial" w:hAnsi="Arial" w:cs="Arial"/>
        </w:rPr>
        <w:t xml:space="preserve">kontrolę w zakresie jakości handlowej przetworów warzywnych przeprowadzono w </w:t>
      </w:r>
      <w:r w:rsidRPr="001117CD">
        <w:rPr>
          <w:rFonts w:ascii="Arial" w:hAnsi="Arial" w:cs="Arial"/>
          <w:b/>
          <w:bCs/>
        </w:rPr>
        <w:t>6 podmiotach</w:t>
      </w:r>
      <w:r>
        <w:rPr>
          <w:rFonts w:ascii="Arial" w:hAnsi="Arial" w:cs="Arial"/>
        </w:rPr>
        <w:t>;</w:t>
      </w:r>
    </w:p>
    <w:p w14:paraId="1B8B65B2" w14:textId="5943BD3A" w:rsidR="00CC6318" w:rsidRPr="00CC6318" w:rsidRDefault="00CC6318" w:rsidP="00C70C8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6318">
        <w:rPr>
          <w:rFonts w:ascii="Arial" w:hAnsi="Arial" w:cs="Arial"/>
        </w:rPr>
        <w:t xml:space="preserve">badaniami fizykochemicznymi (w tym ocena organoleptyczna) objęto </w:t>
      </w:r>
      <w:r w:rsidRPr="001117CD">
        <w:rPr>
          <w:rFonts w:ascii="Arial" w:hAnsi="Arial" w:cs="Arial"/>
          <w:b/>
          <w:bCs/>
        </w:rPr>
        <w:t>14 partii</w:t>
      </w:r>
      <w:r w:rsidRPr="00CC6318">
        <w:rPr>
          <w:rFonts w:ascii="Arial" w:hAnsi="Arial" w:cs="Arial"/>
        </w:rPr>
        <w:t xml:space="preserve"> przetworów warzywnych o łącznej masie (partia produkcyjna (dostarczona)) -       885,15 kg, nieprawidłowości stwierdzono w </w:t>
      </w:r>
      <w:r w:rsidRPr="001117CD">
        <w:rPr>
          <w:rFonts w:ascii="Arial" w:hAnsi="Arial" w:cs="Arial"/>
          <w:b/>
          <w:bCs/>
        </w:rPr>
        <w:t>1 partii</w:t>
      </w:r>
      <w:r w:rsidRPr="00CC6318">
        <w:rPr>
          <w:rFonts w:ascii="Arial" w:hAnsi="Arial" w:cs="Arial"/>
        </w:rPr>
        <w:t xml:space="preserve"> w zakresie badań fizykochemicznych i w </w:t>
      </w:r>
      <w:r w:rsidRPr="001117CD">
        <w:rPr>
          <w:rFonts w:ascii="Arial" w:hAnsi="Arial" w:cs="Arial"/>
          <w:b/>
          <w:bCs/>
        </w:rPr>
        <w:t>1 partii</w:t>
      </w:r>
      <w:r w:rsidRPr="00CC6318">
        <w:rPr>
          <w:rFonts w:ascii="Arial" w:hAnsi="Arial" w:cs="Arial"/>
        </w:rPr>
        <w:t xml:space="preserve"> w zakresie oceny organoleptycznej</w:t>
      </w:r>
      <w:r>
        <w:rPr>
          <w:rFonts w:ascii="Arial" w:hAnsi="Arial" w:cs="Arial"/>
        </w:rPr>
        <w:t>;</w:t>
      </w:r>
      <w:r w:rsidRPr="00CC6318">
        <w:rPr>
          <w:rFonts w:ascii="Arial" w:hAnsi="Arial" w:cs="Arial"/>
        </w:rPr>
        <w:t xml:space="preserve"> </w:t>
      </w:r>
    </w:p>
    <w:p w14:paraId="69FCF224" w14:textId="4D89606C" w:rsidR="00CC6318" w:rsidRPr="00CC6318" w:rsidRDefault="00CC6318" w:rsidP="00C70C8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CC6318">
        <w:rPr>
          <w:rFonts w:ascii="Arial" w:hAnsi="Arial" w:cs="Arial"/>
        </w:rPr>
        <w:lastRenderedPageBreak/>
        <w:t xml:space="preserve">kontrolą oznakowania objęto </w:t>
      </w:r>
      <w:r w:rsidRPr="001117CD">
        <w:rPr>
          <w:rFonts w:ascii="Arial" w:hAnsi="Arial" w:cs="Arial"/>
          <w:b/>
          <w:bCs/>
        </w:rPr>
        <w:t>15 partii</w:t>
      </w:r>
      <w:r w:rsidRPr="00CC6318">
        <w:rPr>
          <w:rFonts w:ascii="Arial" w:hAnsi="Arial" w:cs="Arial"/>
        </w:rPr>
        <w:t xml:space="preserve">  przetworów warzywnych o łącznej masie – partia magazynowa – 432,53 kg, nieprawidłowości stwierdzono w </w:t>
      </w:r>
      <w:r w:rsidRPr="0081445B">
        <w:rPr>
          <w:rFonts w:ascii="Arial" w:hAnsi="Arial" w:cs="Arial"/>
          <w:b/>
          <w:bCs/>
        </w:rPr>
        <w:t>1 partii</w:t>
      </w:r>
      <w:r w:rsidRPr="00CC6318">
        <w:rPr>
          <w:rFonts w:ascii="Arial" w:hAnsi="Arial" w:cs="Arial"/>
        </w:rPr>
        <w:t xml:space="preserve"> przetworów warzywnych.</w:t>
      </w:r>
    </w:p>
    <w:p w14:paraId="2FA6933A" w14:textId="77777777" w:rsidR="00CC6318" w:rsidRPr="00CC6318" w:rsidRDefault="00CC6318" w:rsidP="00CC6318">
      <w:pPr>
        <w:spacing w:line="360" w:lineRule="auto"/>
        <w:jc w:val="both"/>
        <w:rPr>
          <w:rFonts w:ascii="Arial" w:hAnsi="Arial" w:cs="Arial"/>
        </w:rPr>
      </w:pPr>
    </w:p>
    <w:p w14:paraId="14EFA278" w14:textId="405960DA" w:rsidR="004E2DCE" w:rsidRPr="00EA3D2E" w:rsidRDefault="004E2DCE" w:rsidP="00EA3D2E">
      <w:pPr>
        <w:spacing w:line="360" w:lineRule="auto"/>
        <w:jc w:val="both"/>
        <w:rPr>
          <w:rFonts w:ascii="Arial" w:hAnsi="Arial" w:cs="Arial"/>
        </w:rPr>
      </w:pPr>
      <w:r w:rsidRPr="00EA3D2E">
        <w:rPr>
          <w:rFonts w:ascii="Arial" w:hAnsi="Arial" w:cs="Arial"/>
          <w:b/>
          <w:bCs/>
          <w:u w:val="single"/>
        </w:rPr>
        <w:t>Sankcje:</w:t>
      </w:r>
    </w:p>
    <w:p w14:paraId="4AFAF523" w14:textId="77777777" w:rsidR="00CC6318" w:rsidRDefault="00CC6318" w:rsidP="00EA3D2E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43ACFB42" w14:textId="556EB102" w:rsidR="00EA3D2E" w:rsidRDefault="00CC6318" w:rsidP="00C70C8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CC6318">
        <w:rPr>
          <w:rFonts w:ascii="Arial" w:hAnsi="Arial" w:cs="Arial"/>
        </w:rPr>
        <w:t>1 postępowanie administracyjne  z art. 29 ust.1 pkt 1 ustawy o jakości handlowej artykułów rolno-spożywczych</w:t>
      </w:r>
      <w:r>
        <w:rPr>
          <w:rFonts w:ascii="Arial" w:hAnsi="Arial" w:cs="Arial"/>
        </w:rPr>
        <w:t>;</w:t>
      </w:r>
    </w:p>
    <w:p w14:paraId="12897837" w14:textId="56006E87" w:rsidR="00CC6318" w:rsidRDefault="00CC6318" w:rsidP="00C70C8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CC6318">
        <w:rPr>
          <w:rFonts w:ascii="Arial" w:hAnsi="Arial" w:cs="Arial"/>
        </w:rPr>
        <w:t>1 postępowanie administracyjne z art. 40a ust. 1 pkt 3 ustawy o jakości handlowej artykułów rolno-spożywczych</w:t>
      </w:r>
      <w:r>
        <w:rPr>
          <w:rFonts w:ascii="Arial" w:hAnsi="Arial" w:cs="Arial"/>
        </w:rPr>
        <w:t>’</w:t>
      </w:r>
    </w:p>
    <w:p w14:paraId="699D1465" w14:textId="416373B6" w:rsidR="00CC6318" w:rsidRDefault="00CC6318" w:rsidP="00C70C8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CC6318">
        <w:rPr>
          <w:rFonts w:ascii="Arial" w:hAnsi="Arial" w:cs="Arial"/>
        </w:rPr>
        <w:t>po zakończeniu trwania stanu epidemii zostanie wszczęte 1 postępowanie administracyjne z art. 40a ust. 1 pkt 3 ustawy o jakości handlowej artykułów rolno-spożywczych</w:t>
      </w:r>
      <w:r>
        <w:rPr>
          <w:rFonts w:ascii="Arial" w:hAnsi="Arial" w:cs="Arial"/>
        </w:rPr>
        <w:t>;</w:t>
      </w:r>
    </w:p>
    <w:p w14:paraId="5A47F587" w14:textId="036D5A87" w:rsidR="0054537C" w:rsidRDefault="0054537C" w:rsidP="0054537C">
      <w:pPr>
        <w:spacing w:line="360" w:lineRule="auto"/>
        <w:ind w:left="360"/>
        <w:jc w:val="both"/>
        <w:rPr>
          <w:rFonts w:ascii="Arial" w:hAnsi="Arial" w:cs="Arial"/>
        </w:rPr>
      </w:pPr>
    </w:p>
    <w:p w14:paraId="1536913C" w14:textId="3CF1E2AF" w:rsidR="0054537C" w:rsidRDefault="0054537C" w:rsidP="0054537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bCs/>
        </w:rPr>
      </w:pPr>
      <w:r w:rsidRPr="0054537C">
        <w:rPr>
          <w:rFonts w:ascii="Arial" w:hAnsi="Arial" w:cs="Arial"/>
          <w:b/>
          <w:bCs/>
        </w:rPr>
        <w:t>Wyniki kontroli w zakresie  jakości handlowej świeżych owoców i warzyw</w:t>
      </w:r>
    </w:p>
    <w:p w14:paraId="26921B5B" w14:textId="6688B260" w:rsidR="0054537C" w:rsidRDefault="0054537C" w:rsidP="0054537C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3629690" w14:textId="659CF6DF" w:rsidR="0054537C" w:rsidRPr="0054537C" w:rsidRDefault="0054537C" w:rsidP="0054537C">
      <w:pPr>
        <w:spacing w:line="360" w:lineRule="auto"/>
        <w:jc w:val="both"/>
        <w:rPr>
          <w:rFonts w:ascii="Arial" w:hAnsi="Arial" w:cs="Arial"/>
        </w:rPr>
      </w:pPr>
      <w:r w:rsidRPr="0054537C">
        <w:rPr>
          <w:rFonts w:ascii="Arial" w:hAnsi="Arial" w:cs="Arial"/>
          <w:noProof/>
        </w:rPr>
        <w:drawing>
          <wp:anchor distT="0" distB="0" distL="114300" distR="114300" simplePos="0" relativeHeight="251679232" behindDoc="1" locked="0" layoutInCell="1" allowOverlap="1" wp14:anchorId="400CFB59" wp14:editId="11F1E3D4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1442761" cy="891540"/>
            <wp:effectExtent l="38100" t="38100" r="43180" b="41910"/>
            <wp:wrapTight wrapText="bothSides">
              <wp:wrapPolygon edited="0">
                <wp:start x="-570" y="-923"/>
                <wp:lineTo x="-570" y="22154"/>
                <wp:lineTo x="21961" y="22154"/>
                <wp:lineTo x="21961" y="-923"/>
                <wp:lineTo x="-570" y="-923"/>
              </wp:wrapPolygon>
            </wp:wrapTight>
            <wp:docPr id="5" name="Obraz 5" descr="grafika przedstawiająca owoce i warzy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grafika przedstawiająca owoce i warzywa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761" cy="89154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54537C">
        <w:rPr>
          <w:rFonts w:ascii="Arial" w:hAnsi="Arial" w:cs="Arial"/>
        </w:rPr>
        <w:t xml:space="preserve">Celem kontroli było sprawdzenie jakości handlowej świeżych owoców i warzyw, ze szczególnym uwzględnieniem: </w:t>
      </w:r>
    </w:p>
    <w:p w14:paraId="1836CC62" w14:textId="0F031EF2" w:rsidR="0054537C" w:rsidRDefault="0054537C" w:rsidP="0054537C">
      <w:pPr>
        <w:spacing w:line="360" w:lineRule="auto"/>
        <w:jc w:val="both"/>
        <w:rPr>
          <w:rFonts w:ascii="Arial" w:hAnsi="Arial" w:cs="Arial"/>
        </w:rPr>
      </w:pPr>
    </w:p>
    <w:p w14:paraId="05C6E1D0" w14:textId="2053EC1D" w:rsidR="0054537C" w:rsidRDefault="0054537C" w:rsidP="0054537C">
      <w:pPr>
        <w:spacing w:line="360" w:lineRule="auto"/>
        <w:jc w:val="both"/>
        <w:rPr>
          <w:rFonts w:ascii="Arial" w:hAnsi="Arial" w:cs="Arial"/>
        </w:rPr>
      </w:pPr>
    </w:p>
    <w:p w14:paraId="4E95C610" w14:textId="77777777" w:rsidR="0054537C" w:rsidRPr="0054537C" w:rsidRDefault="0054537C" w:rsidP="0054537C">
      <w:pPr>
        <w:spacing w:line="360" w:lineRule="auto"/>
        <w:jc w:val="both"/>
        <w:rPr>
          <w:rFonts w:ascii="Arial" w:hAnsi="Arial" w:cs="Arial"/>
        </w:rPr>
      </w:pPr>
    </w:p>
    <w:p w14:paraId="6042FAB9" w14:textId="77777777" w:rsidR="0054537C" w:rsidRDefault="0054537C" w:rsidP="0054537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4537C">
        <w:rPr>
          <w:rFonts w:ascii="Arial" w:hAnsi="Arial" w:cs="Arial"/>
        </w:rPr>
        <w:t>jakości i znakowania wybranych gatunków świeżych owoców i warzyw objętych szczegółowymi normami handlowymi w zakresie zgodności z wymaganiami określonymi w rozporządzeniu wykonawczym Komisji (UE) nr 543/2011 z dnia 7 czerwca 2011 roku ustanawiającym szczegółowe zasady stosowania rozporządzenia Rady (WE) nr 1234/2007 w odniesieniu do sektora owoców i warzyw oraz sektora przetworów owoców i warzyw. Załącznik I, Część B „Szczegółowe normy handlowe”,</w:t>
      </w:r>
    </w:p>
    <w:p w14:paraId="338F096E" w14:textId="77777777" w:rsidR="0054537C" w:rsidRDefault="0054537C" w:rsidP="0054537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4537C">
        <w:rPr>
          <w:rFonts w:ascii="Arial" w:hAnsi="Arial" w:cs="Arial"/>
        </w:rPr>
        <w:t xml:space="preserve">jakości i znakowania wybranych gatunków świeżych owoców i warzyw objętych ogólną normą handlową, w zakresie zgodności z wymaganiami określonymi w rozporządzeniu wykonawczym Komisji (UE) nr 543/2011 Załącznik I, Część A „Ogólna norma handlowa” oraz ustawie z dnia 19 grudnia 2003 roku o </w:t>
      </w:r>
      <w:r w:rsidRPr="0054537C">
        <w:rPr>
          <w:rFonts w:ascii="Arial" w:hAnsi="Arial" w:cs="Arial"/>
        </w:rPr>
        <w:lastRenderedPageBreak/>
        <w:t xml:space="preserve">organizacji rynków owoców i warzyw, rynku chmielu, rynku tytoniu, rynku suszu paszowego oraz rynków lnu i konopi uprawianych na włókno, </w:t>
      </w:r>
    </w:p>
    <w:p w14:paraId="3D9F0EB3" w14:textId="77777777" w:rsidR="0054537C" w:rsidRDefault="0054537C" w:rsidP="0054537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4537C">
        <w:rPr>
          <w:rFonts w:ascii="Arial" w:hAnsi="Arial" w:cs="Arial"/>
        </w:rPr>
        <w:t xml:space="preserve">znakowania w zakresie zgodności z ogólnymi wymaganiami określonymi w rozporządzeniu wykonawczym Komisji (UE) nr 543/2011, </w:t>
      </w:r>
    </w:p>
    <w:p w14:paraId="2A8623DF" w14:textId="77777777" w:rsidR="0054537C" w:rsidRDefault="0054537C" w:rsidP="0054537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4537C">
        <w:rPr>
          <w:rFonts w:ascii="Arial" w:hAnsi="Arial" w:cs="Arial"/>
        </w:rPr>
        <w:t>znakowanie krajem pochodzenia oraz weryfikacji informacji o kraju pochodzenia z dokumentacją towarzyszącą.</w:t>
      </w:r>
    </w:p>
    <w:p w14:paraId="252FE9A1" w14:textId="3CDBCD81" w:rsidR="0054537C" w:rsidRDefault="0054537C" w:rsidP="0054537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54537C">
        <w:rPr>
          <w:rFonts w:ascii="Arial" w:hAnsi="Arial" w:cs="Arial"/>
        </w:rPr>
        <w:t xml:space="preserve">dokumentacji towarzyszącej kontrolowanym partiom, w zakresie zgodności </w:t>
      </w:r>
      <w:r w:rsidR="0081445B">
        <w:rPr>
          <w:rFonts w:ascii="Arial" w:hAnsi="Arial" w:cs="Arial"/>
        </w:rPr>
        <w:br/>
      </w:r>
      <w:r w:rsidRPr="0054537C">
        <w:rPr>
          <w:rFonts w:ascii="Arial" w:hAnsi="Arial" w:cs="Arial"/>
        </w:rPr>
        <w:t xml:space="preserve">z wymaganiami określonymi w art. 5 ust. 4 rozporządzenia wykonawczego Komisji (UE) nr 543/2011. </w:t>
      </w:r>
    </w:p>
    <w:p w14:paraId="608A73E2" w14:textId="1C133B22" w:rsidR="0054537C" w:rsidRDefault="0054537C" w:rsidP="0054537C">
      <w:pPr>
        <w:spacing w:line="360" w:lineRule="auto"/>
        <w:jc w:val="both"/>
        <w:rPr>
          <w:rFonts w:ascii="Arial" w:hAnsi="Arial" w:cs="Arial"/>
        </w:rPr>
      </w:pPr>
    </w:p>
    <w:p w14:paraId="28D05102" w14:textId="5F6785D8" w:rsidR="0054537C" w:rsidRDefault="0054537C" w:rsidP="0054537C">
      <w:pPr>
        <w:spacing w:line="360" w:lineRule="auto"/>
        <w:jc w:val="both"/>
        <w:rPr>
          <w:rFonts w:ascii="Arial" w:hAnsi="Arial" w:cs="Arial"/>
        </w:rPr>
      </w:pPr>
      <w:r w:rsidRPr="0054537C">
        <w:rPr>
          <w:rFonts w:ascii="Arial" w:hAnsi="Arial" w:cs="Arial"/>
        </w:rPr>
        <w:t>Celem kontroli było, sprawdzenie spełnienia przez handlowca obowiązku przekazania informacji o rozpoczęciu lub zaprzestaniu prowadzenia działalności oraz o ilości owoców i warzyw wprowadzonych do obrotu, zgodnie z art. 17 ustawy z dnia 19 grudnia 2003 roku o organizacji rynków owoców i warzyw oraz rynku chmielu, ponadto sprawdzenie prawidłowości znakowania świeżych owoców i warzyw, będących produktami rolnictwa ekologicznego oraz znakowania produktów konwencjonalnych w zakresie przestrzegania przepisów dotyczących rolnictwa ekologicznego i artykułów posiadających chronione nazwy pochodzenia (</w:t>
      </w:r>
      <w:proofErr w:type="spellStart"/>
      <w:r w:rsidRPr="0054537C">
        <w:rPr>
          <w:rFonts w:ascii="Arial" w:hAnsi="Arial" w:cs="Arial"/>
        </w:rPr>
        <w:t>ChNP</w:t>
      </w:r>
      <w:proofErr w:type="spellEnd"/>
      <w:r w:rsidRPr="0054537C">
        <w:rPr>
          <w:rFonts w:ascii="Arial" w:hAnsi="Arial" w:cs="Arial"/>
        </w:rPr>
        <w:t>) lub chronione oznaczenia geograficzne (</w:t>
      </w:r>
      <w:proofErr w:type="spellStart"/>
      <w:r w:rsidRPr="0054537C">
        <w:rPr>
          <w:rFonts w:ascii="Arial" w:hAnsi="Arial" w:cs="Arial"/>
        </w:rPr>
        <w:t>ChOG</w:t>
      </w:r>
      <w:proofErr w:type="spellEnd"/>
      <w:r w:rsidRPr="0054537C">
        <w:rPr>
          <w:rFonts w:ascii="Arial" w:hAnsi="Arial" w:cs="Arial"/>
        </w:rPr>
        <w:t>), sprawdzenie jakości i znakowania owoców i warzyw oznakowanych znakiem PDŻ. Dodatkowo sprawdzenie prawidłowości stosowania znakowania „Produkt polski” i „wolne od GMO”.</w:t>
      </w:r>
    </w:p>
    <w:p w14:paraId="21869BD1" w14:textId="44146D6D" w:rsidR="0054537C" w:rsidRDefault="0054537C" w:rsidP="0054537C">
      <w:pPr>
        <w:spacing w:line="360" w:lineRule="auto"/>
        <w:jc w:val="both"/>
        <w:rPr>
          <w:rFonts w:ascii="Arial" w:hAnsi="Arial" w:cs="Arial"/>
        </w:rPr>
      </w:pPr>
    </w:p>
    <w:p w14:paraId="5EB6D9E5" w14:textId="58AD13E3" w:rsidR="0054537C" w:rsidRDefault="0054537C" w:rsidP="0054537C">
      <w:pPr>
        <w:spacing w:line="360" w:lineRule="auto"/>
        <w:jc w:val="both"/>
        <w:rPr>
          <w:rFonts w:ascii="Arial" w:hAnsi="Arial" w:cs="Arial"/>
        </w:rPr>
      </w:pPr>
      <w:r w:rsidRPr="0054537C">
        <w:rPr>
          <w:rFonts w:ascii="Arial" w:hAnsi="Arial" w:cs="Arial"/>
        </w:rPr>
        <w:t>Wojewódzki Inspektorat Jakości Handlowej Artykułów Rolno-Spożywczych z siedzibą w Zielonej Górze przeprowadził w I kwartale 2020 r. kontrolę planową w zakresie jakości handlowej świeżych owoców i warzyw. Kontrolą objęto</w:t>
      </w:r>
      <w:r>
        <w:rPr>
          <w:rFonts w:ascii="Arial" w:hAnsi="Arial" w:cs="Arial"/>
        </w:rPr>
        <w:t xml:space="preserve"> 9</w:t>
      </w:r>
      <w:r w:rsidRPr="0054537C">
        <w:rPr>
          <w:rFonts w:ascii="Arial" w:hAnsi="Arial" w:cs="Arial"/>
        </w:rPr>
        <w:t xml:space="preserve"> hurtowni owoców</w:t>
      </w:r>
      <w:r>
        <w:rPr>
          <w:rFonts w:ascii="Arial" w:hAnsi="Arial" w:cs="Arial"/>
        </w:rPr>
        <w:br/>
      </w:r>
      <w:r w:rsidRPr="0054537C">
        <w:rPr>
          <w:rFonts w:ascii="Arial" w:hAnsi="Arial" w:cs="Arial"/>
        </w:rPr>
        <w:t>i warzyw.</w:t>
      </w:r>
    </w:p>
    <w:p w14:paraId="02E0C89B" w14:textId="047C8D52" w:rsidR="0054537C" w:rsidRDefault="0054537C" w:rsidP="0054537C">
      <w:pPr>
        <w:spacing w:line="360" w:lineRule="auto"/>
        <w:jc w:val="both"/>
        <w:rPr>
          <w:rFonts w:ascii="Arial" w:hAnsi="Arial" w:cs="Arial"/>
        </w:rPr>
      </w:pPr>
    </w:p>
    <w:p w14:paraId="3946404F" w14:textId="59DAFC5D" w:rsidR="0054537C" w:rsidRPr="00BD0218" w:rsidRDefault="00BD0218" w:rsidP="0054537C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D0218">
        <w:rPr>
          <w:rFonts w:ascii="Arial" w:hAnsi="Arial" w:cs="Arial"/>
          <w:b/>
          <w:bCs/>
          <w:u w:val="single"/>
        </w:rPr>
        <w:t>Wnioski i ustalenia końcowe:</w:t>
      </w:r>
    </w:p>
    <w:p w14:paraId="41104F41" w14:textId="29BD57CB" w:rsidR="00BD0218" w:rsidRDefault="00BD0218" w:rsidP="0054537C">
      <w:pPr>
        <w:spacing w:line="360" w:lineRule="auto"/>
        <w:jc w:val="both"/>
        <w:rPr>
          <w:rFonts w:ascii="Arial" w:hAnsi="Arial" w:cs="Arial"/>
        </w:rPr>
      </w:pPr>
    </w:p>
    <w:p w14:paraId="23E213F8" w14:textId="77777777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>kontrolę przeprowadzono w 9 podmiotach gospodarczych,</w:t>
      </w:r>
    </w:p>
    <w:p w14:paraId="0F3F7ACE" w14:textId="5767A681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 xml:space="preserve">Ogółem kontroli znakowania objęto 85 partii świeżych owoców i warzyw </w:t>
      </w:r>
      <w:r w:rsidR="0081445B">
        <w:rPr>
          <w:rFonts w:ascii="Arial" w:hAnsi="Arial" w:cs="Arial"/>
        </w:rPr>
        <w:br/>
      </w:r>
      <w:r w:rsidRPr="00BD0218">
        <w:rPr>
          <w:rFonts w:ascii="Arial" w:hAnsi="Arial" w:cs="Arial"/>
        </w:rPr>
        <w:t>o łącznej masie 18661 kg, w tym 33 partie świeżych owoców o łącznej masie 6234 kg i 52 partie świeżych warzyw o łącznej masie 12427 kg,</w:t>
      </w:r>
    </w:p>
    <w:p w14:paraId="598005BE" w14:textId="628CAAF8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lastRenderedPageBreak/>
        <w:t xml:space="preserve">Kontroli jakości handlowej świeżych owoców i warzyw objętych szczegółowymi normami handlowymi poddano ogółem </w:t>
      </w:r>
      <w:r w:rsidRPr="00BD0218">
        <w:rPr>
          <w:rFonts w:ascii="Arial" w:hAnsi="Arial" w:cs="Arial"/>
          <w:b/>
          <w:bCs/>
        </w:rPr>
        <w:t>53 partii</w:t>
      </w:r>
      <w:r w:rsidRPr="00BD0218">
        <w:rPr>
          <w:rFonts w:ascii="Arial" w:hAnsi="Arial" w:cs="Arial"/>
        </w:rPr>
        <w:t xml:space="preserve"> o łącznej masie 7566 kg, w tym 32 partii świeżych owoców o łącznej masie 5274 kg i 21 partii świeżych warzyw o łącznej masie 2292 kg</w:t>
      </w:r>
      <w:r>
        <w:rPr>
          <w:rFonts w:ascii="Arial" w:hAnsi="Arial" w:cs="Arial"/>
        </w:rPr>
        <w:t>,</w:t>
      </w:r>
    </w:p>
    <w:p w14:paraId="401087D7" w14:textId="55FC2757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 xml:space="preserve">Kontroli jakości handlowej świeżych owoców i warzyw objętych ogólnymi normami handlowymi poddano ogółem </w:t>
      </w:r>
      <w:r w:rsidRPr="00BD0218">
        <w:rPr>
          <w:rFonts w:ascii="Arial" w:hAnsi="Arial" w:cs="Arial"/>
          <w:b/>
          <w:bCs/>
        </w:rPr>
        <w:t>32 partie</w:t>
      </w:r>
      <w:r w:rsidRPr="00BD0218">
        <w:rPr>
          <w:rFonts w:ascii="Arial" w:hAnsi="Arial" w:cs="Arial"/>
        </w:rPr>
        <w:t xml:space="preserve"> o łącznej masie 11095 kg, w tym 1 partię świeżych owoców (arbuzów) o łącznej masie 960 kg i 31 partii świeżych warzyw o łącznej masie 10135 kg</w:t>
      </w:r>
      <w:r>
        <w:rPr>
          <w:rFonts w:ascii="Arial" w:hAnsi="Arial" w:cs="Arial"/>
        </w:rPr>
        <w:t>,</w:t>
      </w:r>
    </w:p>
    <w:p w14:paraId="78543122" w14:textId="12F99AB0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 xml:space="preserve">Nieprawidłowości odnotowano w </w:t>
      </w:r>
      <w:r w:rsidRPr="00BD0218">
        <w:rPr>
          <w:rFonts w:ascii="Arial" w:hAnsi="Arial" w:cs="Arial"/>
          <w:b/>
          <w:bCs/>
        </w:rPr>
        <w:t>2 podmiotach</w:t>
      </w:r>
      <w:r w:rsidRPr="00BD0218">
        <w:rPr>
          <w:rFonts w:ascii="Arial" w:hAnsi="Arial" w:cs="Arial"/>
        </w:rPr>
        <w:t>, co stanowi 22 % wszystkich skontrolowanych podmiotów</w:t>
      </w:r>
      <w:r>
        <w:rPr>
          <w:rFonts w:ascii="Arial" w:hAnsi="Arial" w:cs="Arial"/>
        </w:rPr>
        <w:t>,</w:t>
      </w:r>
    </w:p>
    <w:p w14:paraId="7D2074C1" w14:textId="5A2DE9C3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 xml:space="preserve">Nieprawidłowości w zakresie znakowania stwierdzono w </w:t>
      </w:r>
      <w:r w:rsidRPr="00BD0218">
        <w:rPr>
          <w:rFonts w:ascii="Arial" w:hAnsi="Arial" w:cs="Arial"/>
          <w:b/>
          <w:bCs/>
        </w:rPr>
        <w:t>8 partiach</w:t>
      </w:r>
      <w:r w:rsidRPr="00BD0218">
        <w:rPr>
          <w:rFonts w:ascii="Arial" w:hAnsi="Arial" w:cs="Arial"/>
        </w:rPr>
        <w:t xml:space="preserve"> świeżych owoców i warzyw pochodzenia krajowego o łącznej masie 2757 kg, co stanowiło 9,4 % ogółem skontrolowanych partii i 14,8 % w odniesieniu do ich masy</w:t>
      </w:r>
      <w:r>
        <w:rPr>
          <w:rFonts w:ascii="Arial" w:hAnsi="Arial" w:cs="Arial"/>
        </w:rPr>
        <w:t>,</w:t>
      </w:r>
    </w:p>
    <w:p w14:paraId="6C498CCB" w14:textId="436891A8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 xml:space="preserve">Nieprawidłowości w zakresie znakowania świeżych owoców i warzyw objętych szczegółowymi normami handlowymi stwierdzono w </w:t>
      </w:r>
      <w:r w:rsidRPr="00BD0218">
        <w:rPr>
          <w:rFonts w:ascii="Arial" w:hAnsi="Arial" w:cs="Arial"/>
          <w:b/>
          <w:bCs/>
        </w:rPr>
        <w:t>1 podmiocie</w:t>
      </w:r>
      <w:r w:rsidRPr="00BD0218">
        <w:rPr>
          <w:rFonts w:ascii="Arial" w:hAnsi="Arial" w:cs="Arial"/>
        </w:rPr>
        <w:t xml:space="preserve"> gospodarczym, </w:t>
      </w:r>
      <w:r w:rsidRPr="00BD0218">
        <w:rPr>
          <w:rFonts w:ascii="Arial" w:hAnsi="Arial" w:cs="Arial"/>
          <w:b/>
          <w:bCs/>
        </w:rPr>
        <w:t>2 partiach</w:t>
      </w:r>
      <w:r w:rsidRPr="00BD0218">
        <w:rPr>
          <w:rFonts w:ascii="Arial" w:hAnsi="Arial" w:cs="Arial"/>
        </w:rPr>
        <w:t xml:space="preserve"> świeżych owoców (jabłek) pochodzenia krajowego o łącznej masie 1022 kg</w:t>
      </w:r>
      <w:r>
        <w:rPr>
          <w:rFonts w:ascii="Arial" w:hAnsi="Arial" w:cs="Arial"/>
        </w:rPr>
        <w:t>,</w:t>
      </w:r>
    </w:p>
    <w:p w14:paraId="11719D3E" w14:textId="6D06384D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 xml:space="preserve">Nieprawidłowości w zakresie jakości handlowej świeżych owoców i warzyw objętych ogólną normą handlową stwierdzono w </w:t>
      </w:r>
      <w:r w:rsidRPr="00BD0218">
        <w:rPr>
          <w:rFonts w:ascii="Arial" w:hAnsi="Arial" w:cs="Arial"/>
          <w:b/>
          <w:bCs/>
        </w:rPr>
        <w:t>2 podmiotach</w:t>
      </w:r>
      <w:r w:rsidRPr="00BD0218">
        <w:rPr>
          <w:rFonts w:ascii="Arial" w:hAnsi="Arial" w:cs="Arial"/>
        </w:rPr>
        <w:t xml:space="preserve"> gospodarczych, </w:t>
      </w:r>
      <w:r w:rsidRPr="00BD0218">
        <w:rPr>
          <w:rFonts w:ascii="Arial" w:hAnsi="Arial" w:cs="Arial"/>
          <w:b/>
          <w:bCs/>
        </w:rPr>
        <w:t>6 partiach</w:t>
      </w:r>
      <w:r w:rsidRPr="00BD0218">
        <w:rPr>
          <w:rFonts w:ascii="Arial" w:hAnsi="Arial" w:cs="Arial"/>
        </w:rPr>
        <w:t xml:space="preserve"> świeżych warzyw pochodzenia krajowego o łącznej masie 1730 kg</w:t>
      </w:r>
      <w:r>
        <w:rPr>
          <w:rFonts w:ascii="Arial" w:hAnsi="Arial" w:cs="Arial"/>
        </w:rPr>
        <w:t>,</w:t>
      </w:r>
    </w:p>
    <w:p w14:paraId="5E83A70C" w14:textId="0E0788E1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D0218">
        <w:rPr>
          <w:rFonts w:ascii="Arial" w:hAnsi="Arial" w:cs="Arial"/>
        </w:rPr>
        <w:t xml:space="preserve"> związku ze stwierdzonymi nieprawidłowościami w zakresie znakowania wystawiono łącznie </w:t>
      </w:r>
      <w:r w:rsidRPr="00BD0218">
        <w:rPr>
          <w:rFonts w:ascii="Arial" w:hAnsi="Arial" w:cs="Arial"/>
          <w:b/>
          <w:bCs/>
        </w:rPr>
        <w:t>3 protokoły niezgodności</w:t>
      </w:r>
      <w:r w:rsidRPr="00BD0218">
        <w:rPr>
          <w:rFonts w:ascii="Arial" w:hAnsi="Arial" w:cs="Arial"/>
        </w:rPr>
        <w:t>,</w:t>
      </w:r>
    </w:p>
    <w:p w14:paraId="13B0F5AC" w14:textId="77777777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 xml:space="preserve">w związku ze stwierdzonymi nieprawidłowościami wydano i ogłoszono ustnie </w:t>
      </w:r>
      <w:r w:rsidRPr="00BD0218">
        <w:rPr>
          <w:rFonts w:ascii="Arial" w:hAnsi="Arial" w:cs="Arial"/>
          <w:b/>
          <w:bCs/>
        </w:rPr>
        <w:t>3 decyzje</w:t>
      </w:r>
      <w:r w:rsidRPr="00BD0218">
        <w:rPr>
          <w:rFonts w:ascii="Arial" w:hAnsi="Arial" w:cs="Arial"/>
        </w:rPr>
        <w:t xml:space="preserve"> nakazujące zakaz wprowadzenia towaru do obrotu.</w:t>
      </w:r>
    </w:p>
    <w:p w14:paraId="3A256ABA" w14:textId="68A1A81C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 xml:space="preserve">W związku z wykrytymi nieprawidłowościami zostaną wydane </w:t>
      </w:r>
      <w:r>
        <w:rPr>
          <w:rFonts w:ascii="Arial" w:hAnsi="Arial" w:cs="Arial"/>
        </w:rPr>
        <w:t>2</w:t>
      </w:r>
      <w:r w:rsidRPr="00BD0218">
        <w:rPr>
          <w:rFonts w:ascii="Arial" w:hAnsi="Arial" w:cs="Arial"/>
        </w:rPr>
        <w:t xml:space="preserve"> </w:t>
      </w:r>
      <w:r w:rsidRPr="00BD0218">
        <w:rPr>
          <w:rFonts w:ascii="Arial" w:hAnsi="Arial" w:cs="Arial"/>
          <w:b/>
          <w:bCs/>
        </w:rPr>
        <w:t>decyzje</w:t>
      </w:r>
      <w:r w:rsidRPr="00BD0218">
        <w:rPr>
          <w:rFonts w:ascii="Arial" w:hAnsi="Arial" w:cs="Arial"/>
        </w:rPr>
        <w:t xml:space="preserve"> karne dotyczące </w:t>
      </w:r>
      <w:r w:rsidRPr="00BD0218">
        <w:rPr>
          <w:rFonts w:ascii="Arial" w:hAnsi="Arial" w:cs="Arial"/>
          <w:b/>
          <w:bCs/>
        </w:rPr>
        <w:t>8 partii</w:t>
      </w:r>
      <w:r w:rsidRPr="00BD0218">
        <w:rPr>
          <w:rFonts w:ascii="Arial" w:hAnsi="Arial" w:cs="Arial"/>
        </w:rPr>
        <w:t xml:space="preserve"> świeżych owoców i warzyw.</w:t>
      </w:r>
    </w:p>
    <w:p w14:paraId="5FDDBECA" w14:textId="563F4B23" w:rsidR="00BD0218" w:rsidRDefault="00BD0218" w:rsidP="00BD0218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>Po zakończeniu postępowania administracyjnego zostaną wydane zalecenia pokontrolne.</w:t>
      </w:r>
    </w:p>
    <w:p w14:paraId="55326D48" w14:textId="677CBEEE" w:rsidR="00BD0218" w:rsidRDefault="00BD0218" w:rsidP="00BD0218">
      <w:pPr>
        <w:spacing w:line="360" w:lineRule="auto"/>
        <w:jc w:val="both"/>
        <w:rPr>
          <w:rFonts w:ascii="Arial" w:hAnsi="Arial" w:cs="Arial"/>
        </w:rPr>
      </w:pPr>
    </w:p>
    <w:p w14:paraId="37B5A62D" w14:textId="4EB4CD89" w:rsidR="00BD0218" w:rsidRDefault="00BD0218" w:rsidP="00BD0218">
      <w:pPr>
        <w:spacing w:line="360" w:lineRule="auto"/>
        <w:jc w:val="both"/>
        <w:rPr>
          <w:rFonts w:ascii="Arial" w:hAnsi="Arial" w:cs="Arial"/>
        </w:rPr>
      </w:pPr>
    </w:p>
    <w:p w14:paraId="093DDBA9" w14:textId="7FCF4FDB" w:rsidR="00BD0218" w:rsidRDefault="00BD0218" w:rsidP="00BD0218">
      <w:pPr>
        <w:tabs>
          <w:tab w:val="left" w:pos="183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37776C" w14:textId="77777777" w:rsidR="00BD0218" w:rsidRPr="00BD0218" w:rsidRDefault="00BD0218" w:rsidP="00BD0218">
      <w:pPr>
        <w:tabs>
          <w:tab w:val="left" w:pos="1836"/>
        </w:tabs>
        <w:spacing w:line="360" w:lineRule="auto"/>
        <w:jc w:val="both"/>
        <w:rPr>
          <w:rFonts w:ascii="Arial" w:hAnsi="Arial" w:cs="Arial"/>
        </w:rPr>
      </w:pPr>
    </w:p>
    <w:p w14:paraId="7147930C" w14:textId="7728A1E7" w:rsidR="00BD0218" w:rsidRDefault="00BD0218" w:rsidP="00BD021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BD0218">
        <w:rPr>
          <w:rFonts w:ascii="Arial" w:hAnsi="Arial" w:cs="Arial"/>
          <w:b/>
          <w:bCs/>
          <w:u w:val="single"/>
        </w:rPr>
        <w:lastRenderedPageBreak/>
        <w:t>Sankcje:</w:t>
      </w:r>
    </w:p>
    <w:p w14:paraId="6CD811C0" w14:textId="382DF640" w:rsidR="00BD0218" w:rsidRDefault="00BD0218" w:rsidP="00BD021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1C301996" w14:textId="77777777" w:rsidR="00BD0218" w:rsidRDefault="00BD0218" w:rsidP="00BD021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 xml:space="preserve">W związku z wykrytymi nieprawidłowościami w zakresie znakowania </w:t>
      </w:r>
      <w:r w:rsidRPr="00BD0218">
        <w:rPr>
          <w:rFonts w:ascii="Arial" w:hAnsi="Arial" w:cs="Arial"/>
          <w:b/>
          <w:bCs/>
        </w:rPr>
        <w:t>8 partii</w:t>
      </w:r>
      <w:r w:rsidRPr="00BD0218">
        <w:rPr>
          <w:rFonts w:ascii="Arial" w:hAnsi="Arial" w:cs="Arial"/>
        </w:rPr>
        <w:t xml:space="preserve"> świeżych owoców i warzyw wystawiono łącznie </w:t>
      </w:r>
      <w:r w:rsidRPr="00BD0218">
        <w:rPr>
          <w:rFonts w:ascii="Arial" w:hAnsi="Arial" w:cs="Arial"/>
          <w:b/>
          <w:bCs/>
        </w:rPr>
        <w:t>3 protokoły niezgodności</w:t>
      </w:r>
      <w:r>
        <w:rPr>
          <w:rFonts w:ascii="Arial" w:hAnsi="Arial" w:cs="Arial"/>
        </w:rPr>
        <w:t>,</w:t>
      </w:r>
    </w:p>
    <w:p w14:paraId="6DD0A4F2" w14:textId="3E6B7822" w:rsidR="00BD0218" w:rsidRDefault="00BD0218" w:rsidP="00BD021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 xml:space="preserve">Działając, na podstawie art. 29 ust. 1 pkt 1 ustawy z dnia 21 grudnia 2000r. </w:t>
      </w:r>
      <w:r>
        <w:rPr>
          <w:rFonts w:ascii="Arial" w:hAnsi="Arial" w:cs="Arial"/>
        </w:rPr>
        <w:br/>
      </w:r>
      <w:r w:rsidRPr="00BD0218">
        <w:rPr>
          <w:rFonts w:ascii="Arial" w:hAnsi="Arial" w:cs="Arial"/>
        </w:rPr>
        <w:t>o jakości handlowej artykułów rolno-spożywczych (</w:t>
      </w:r>
      <w:proofErr w:type="spellStart"/>
      <w:r w:rsidRPr="00BD0218">
        <w:rPr>
          <w:rFonts w:ascii="Arial" w:hAnsi="Arial" w:cs="Arial"/>
        </w:rPr>
        <w:t>t.j</w:t>
      </w:r>
      <w:proofErr w:type="spellEnd"/>
      <w:r w:rsidRPr="00BD0218">
        <w:rPr>
          <w:rFonts w:ascii="Arial" w:hAnsi="Arial" w:cs="Arial"/>
        </w:rPr>
        <w:t>. Dz. U. z 2019 r. poz. 2178.), w związku  z art. 104 i art. 109 § 2 ustawy z 14 czerwca 1960 r. Kodeks postępowania administracyjnego (</w:t>
      </w:r>
      <w:proofErr w:type="spellStart"/>
      <w:r w:rsidRPr="00BD0218">
        <w:rPr>
          <w:rFonts w:ascii="Arial" w:hAnsi="Arial" w:cs="Arial"/>
        </w:rPr>
        <w:t>t.j</w:t>
      </w:r>
      <w:proofErr w:type="spellEnd"/>
      <w:r w:rsidRPr="00BD0218">
        <w:rPr>
          <w:rFonts w:ascii="Arial" w:hAnsi="Arial" w:cs="Arial"/>
        </w:rPr>
        <w:t xml:space="preserve">. Dz. U. z 2020 r. poz. 256) wydano </w:t>
      </w:r>
      <w:r w:rsidR="0081445B">
        <w:rPr>
          <w:rFonts w:ascii="Arial" w:hAnsi="Arial" w:cs="Arial"/>
        </w:rPr>
        <w:br/>
      </w:r>
      <w:r w:rsidRPr="00BD0218">
        <w:rPr>
          <w:rFonts w:ascii="Arial" w:hAnsi="Arial" w:cs="Arial"/>
        </w:rPr>
        <w:t xml:space="preserve">i ogłoszono ustnie </w:t>
      </w:r>
      <w:r w:rsidRPr="00BD0218">
        <w:rPr>
          <w:rFonts w:ascii="Arial" w:hAnsi="Arial" w:cs="Arial"/>
          <w:b/>
          <w:bCs/>
        </w:rPr>
        <w:t>3 decyzje</w:t>
      </w:r>
      <w:r w:rsidRPr="00BD0218">
        <w:rPr>
          <w:rFonts w:ascii="Arial" w:hAnsi="Arial" w:cs="Arial"/>
        </w:rPr>
        <w:t xml:space="preserve"> nakazujące zakaz wprowadzania towaru do obrotu</w:t>
      </w:r>
      <w:r>
        <w:rPr>
          <w:rFonts w:ascii="Arial" w:hAnsi="Arial" w:cs="Arial"/>
        </w:rPr>
        <w:t>,</w:t>
      </w:r>
    </w:p>
    <w:p w14:paraId="564CC6B2" w14:textId="15AECBE4" w:rsidR="00BD0218" w:rsidRPr="00BD0218" w:rsidRDefault="00BD0218" w:rsidP="00BD0218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Arial" w:hAnsi="Arial" w:cs="Arial"/>
        </w:rPr>
      </w:pPr>
      <w:r w:rsidRPr="00BD0218">
        <w:rPr>
          <w:rFonts w:ascii="Arial" w:hAnsi="Arial" w:cs="Arial"/>
        </w:rPr>
        <w:t xml:space="preserve">W związku z wykrytymi nieprawidłowościami zostaną wydane dwie decyzje karne dotyczące </w:t>
      </w:r>
      <w:r w:rsidRPr="00BD0218">
        <w:rPr>
          <w:rFonts w:ascii="Arial" w:hAnsi="Arial" w:cs="Arial"/>
          <w:b/>
          <w:bCs/>
        </w:rPr>
        <w:t>8 partii</w:t>
      </w:r>
      <w:r w:rsidRPr="00BD0218">
        <w:rPr>
          <w:rFonts w:ascii="Arial" w:hAnsi="Arial" w:cs="Arial"/>
        </w:rPr>
        <w:t xml:space="preserve"> świeżych owoców i warzyw.</w:t>
      </w:r>
    </w:p>
    <w:p w14:paraId="393F8E35" w14:textId="77777777" w:rsidR="00BD0218" w:rsidRPr="00BD0218" w:rsidRDefault="00BD0218" w:rsidP="00BD0218">
      <w:pPr>
        <w:spacing w:line="360" w:lineRule="auto"/>
        <w:jc w:val="both"/>
        <w:rPr>
          <w:rFonts w:ascii="Arial" w:hAnsi="Arial" w:cs="Arial"/>
        </w:rPr>
      </w:pPr>
    </w:p>
    <w:p w14:paraId="15592B4E" w14:textId="77777777" w:rsidR="00CC6318" w:rsidRPr="00CC6318" w:rsidRDefault="00CC6318" w:rsidP="00CC6318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14:paraId="7E29EC95" w14:textId="1227E24C" w:rsidR="00404C8B" w:rsidRPr="003B240A" w:rsidRDefault="00565558" w:rsidP="003B240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404C8B">
        <w:rPr>
          <w:rFonts w:ascii="Arial" w:hAnsi="Arial" w:cs="Arial"/>
          <w:b/>
        </w:rPr>
        <w:t xml:space="preserve">Wyniki kontroli </w:t>
      </w:r>
      <w:r w:rsidR="009928BC" w:rsidRPr="00404C8B">
        <w:rPr>
          <w:rFonts w:ascii="Arial" w:hAnsi="Arial" w:cs="Arial"/>
          <w:b/>
        </w:rPr>
        <w:t xml:space="preserve">w zakresie </w:t>
      </w:r>
      <w:r w:rsidR="003B240A" w:rsidRPr="003B240A">
        <w:rPr>
          <w:rFonts w:ascii="Arial" w:hAnsi="Arial" w:cs="Arial"/>
          <w:b/>
        </w:rPr>
        <w:t>w zakresie jakości handlowej</w:t>
      </w:r>
      <w:r w:rsidR="003B240A">
        <w:rPr>
          <w:rFonts w:ascii="Arial" w:hAnsi="Arial" w:cs="Arial"/>
          <w:b/>
        </w:rPr>
        <w:t xml:space="preserve"> </w:t>
      </w:r>
      <w:r w:rsidR="003B240A" w:rsidRPr="003B240A">
        <w:rPr>
          <w:rFonts w:ascii="Arial" w:hAnsi="Arial" w:cs="Arial"/>
          <w:b/>
        </w:rPr>
        <w:t>napojów bezalkoholowych</w:t>
      </w:r>
    </w:p>
    <w:p w14:paraId="0416E1DC" w14:textId="77777777" w:rsidR="003B240A" w:rsidRDefault="003B240A" w:rsidP="003B240A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</w:p>
    <w:p w14:paraId="6B47F633" w14:textId="3AEBD353" w:rsidR="009928BC" w:rsidRPr="003B240A" w:rsidRDefault="003B240A" w:rsidP="003B240A">
      <w:pPr>
        <w:pStyle w:val="Akapitzlist"/>
        <w:spacing w:line="360" w:lineRule="auto"/>
        <w:ind w:left="720"/>
        <w:jc w:val="both"/>
        <w:rPr>
          <w:rFonts w:ascii="Arial" w:hAnsi="Arial" w:cs="Arial"/>
        </w:rPr>
      </w:pPr>
      <w:r w:rsidRPr="003B240A">
        <w:rPr>
          <w:rFonts w:ascii="Arial" w:hAnsi="Arial" w:cs="Arial"/>
        </w:rPr>
        <w:t xml:space="preserve">Celem kontroli było sprawdzenie jakości handlowej napojów bezalkoholowych w zakresie zgodności z przepisami oraz wymaganiami, których spełnianie zostało zadeklarowane przez producenta w oznakowaniu produktu i/lub w dokumentacji zakładowej.  </w:t>
      </w:r>
      <w:r>
        <w:rPr>
          <w:rFonts w:ascii="Arial" w:hAnsi="Arial" w:cs="Arial"/>
          <w:noProof/>
        </w:rPr>
        <w:drawing>
          <wp:anchor distT="0" distB="0" distL="114300" distR="114300" simplePos="0" relativeHeight="251678208" behindDoc="1" locked="0" layoutInCell="1" allowOverlap="1" wp14:anchorId="0B452EB4" wp14:editId="158A6D58">
            <wp:simplePos x="0" y="0"/>
            <wp:positionH relativeFrom="column">
              <wp:posOffset>37465</wp:posOffset>
            </wp:positionH>
            <wp:positionV relativeFrom="paragraph">
              <wp:posOffset>38735</wp:posOffset>
            </wp:positionV>
            <wp:extent cx="1242060" cy="1242060"/>
            <wp:effectExtent l="38100" t="38100" r="34290" b="34290"/>
            <wp:wrapTight wrapText="bothSides">
              <wp:wrapPolygon edited="0">
                <wp:start x="-663" y="-663"/>
                <wp:lineTo x="-663" y="21865"/>
                <wp:lineTo x="21865" y="21865"/>
                <wp:lineTo x="21865" y="-663"/>
                <wp:lineTo x="-663" y="-663"/>
              </wp:wrapPolygon>
            </wp:wrapTight>
            <wp:docPr id="4" name="Obraz 4" descr="widoczne na obrazie 4 butelki napoju bezalkoholowego w różnych kolorac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widoczne na obrazie 4 butelki napoju bezalkoholowego w różnych kolorach&#10;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14:paraId="62FAAEB3" w14:textId="7CE36C11" w:rsidR="003B240A" w:rsidRDefault="003B240A" w:rsidP="00C03B72">
      <w:pPr>
        <w:spacing w:line="360" w:lineRule="auto"/>
        <w:jc w:val="both"/>
        <w:rPr>
          <w:rFonts w:ascii="Arial" w:hAnsi="Arial" w:cs="Arial"/>
          <w:bCs/>
        </w:rPr>
      </w:pPr>
    </w:p>
    <w:p w14:paraId="3BB5BC64" w14:textId="1E9EBECC" w:rsidR="003B240A" w:rsidRDefault="003B240A" w:rsidP="00C03B72">
      <w:pPr>
        <w:spacing w:line="360" w:lineRule="auto"/>
        <w:jc w:val="both"/>
        <w:rPr>
          <w:rFonts w:ascii="Arial" w:hAnsi="Arial" w:cs="Arial"/>
          <w:bCs/>
        </w:rPr>
      </w:pPr>
      <w:r w:rsidRPr="003B240A">
        <w:rPr>
          <w:rFonts w:ascii="Arial" w:hAnsi="Arial" w:cs="Arial"/>
          <w:bCs/>
        </w:rPr>
        <w:t xml:space="preserve">Wojewódzki Inspektorat Jakości Handlowej Artykułów Rolno-Spożywczych z siedzibą w Zielonej Górze w I kwartale 2020 r. przeprowadził  4 kontrole planowe w zakresie jakości handlowej napojów bezalkoholowych w </w:t>
      </w:r>
      <w:r w:rsidRPr="003B240A">
        <w:rPr>
          <w:rFonts w:ascii="Arial" w:hAnsi="Arial" w:cs="Arial"/>
          <w:b/>
        </w:rPr>
        <w:t>4 podmiotach.</w:t>
      </w:r>
    </w:p>
    <w:p w14:paraId="7A6A8DA8" w14:textId="77777777" w:rsidR="003B240A" w:rsidRDefault="003B240A" w:rsidP="00C03B72">
      <w:pPr>
        <w:spacing w:line="360" w:lineRule="auto"/>
        <w:jc w:val="both"/>
        <w:rPr>
          <w:rFonts w:ascii="Arial" w:hAnsi="Arial" w:cs="Arial"/>
          <w:bCs/>
        </w:rPr>
      </w:pPr>
    </w:p>
    <w:p w14:paraId="42BCF2EC" w14:textId="460CF6F2" w:rsidR="00C03B72" w:rsidRPr="00F02D26" w:rsidRDefault="00C03B72" w:rsidP="00C03B72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F02D26">
        <w:rPr>
          <w:rFonts w:ascii="Arial" w:hAnsi="Arial" w:cs="Arial"/>
          <w:b/>
          <w:u w:val="single"/>
        </w:rPr>
        <w:t>Wnioski i ustalenia końcowe:</w:t>
      </w:r>
    </w:p>
    <w:p w14:paraId="17DE63D6" w14:textId="4B0A6489" w:rsidR="00D11E62" w:rsidRDefault="00D11E62" w:rsidP="00D11E62">
      <w:pPr>
        <w:spacing w:line="360" w:lineRule="auto"/>
        <w:jc w:val="both"/>
        <w:rPr>
          <w:rFonts w:ascii="Arial" w:hAnsi="Arial" w:cs="Arial"/>
          <w:bCs/>
        </w:rPr>
      </w:pPr>
    </w:p>
    <w:p w14:paraId="3C79D8D8" w14:textId="77777777" w:rsidR="0054537C" w:rsidRPr="0054537C" w:rsidRDefault="0054537C" w:rsidP="0054537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54537C">
        <w:rPr>
          <w:rFonts w:ascii="Arial" w:hAnsi="Arial" w:cs="Arial"/>
          <w:bCs/>
        </w:rPr>
        <w:t xml:space="preserve">Kontrolę w zakresie jakości handlowej napojów bezalkoholowych  przeprowadzono w </w:t>
      </w:r>
      <w:r w:rsidRPr="0054537C">
        <w:rPr>
          <w:rFonts w:ascii="Arial" w:hAnsi="Arial" w:cs="Arial"/>
          <w:b/>
        </w:rPr>
        <w:t>4 podmiotach</w:t>
      </w:r>
      <w:r w:rsidRPr="0054537C">
        <w:rPr>
          <w:rFonts w:ascii="Arial" w:hAnsi="Arial" w:cs="Arial"/>
          <w:bCs/>
        </w:rPr>
        <w:t xml:space="preserve">, dokonując kontroli </w:t>
      </w:r>
      <w:r w:rsidRPr="0054537C">
        <w:rPr>
          <w:rFonts w:ascii="Arial" w:hAnsi="Arial" w:cs="Arial"/>
          <w:b/>
        </w:rPr>
        <w:t>6 partii</w:t>
      </w:r>
      <w:r w:rsidRPr="0054537C">
        <w:rPr>
          <w:rFonts w:ascii="Arial" w:hAnsi="Arial" w:cs="Arial"/>
          <w:bCs/>
        </w:rPr>
        <w:t xml:space="preserve"> napojów bezalkoholowych,</w:t>
      </w:r>
    </w:p>
    <w:p w14:paraId="2980A405" w14:textId="77777777" w:rsidR="0054537C" w:rsidRPr="0054537C" w:rsidRDefault="0054537C" w:rsidP="0054537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54537C">
        <w:rPr>
          <w:rFonts w:ascii="Arial" w:hAnsi="Arial" w:cs="Arial"/>
          <w:bCs/>
        </w:rPr>
        <w:t xml:space="preserve">Stwierdzono nieprawidłowości w </w:t>
      </w:r>
      <w:r w:rsidRPr="0054537C">
        <w:rPr>
          <w:rFonts w:ascii="Arial" w:hAnsi="Arial" w:cs="Arial"/>
          <w:b/>
        </w:rPr>
        <w:t>2 podmiotach</w:t>
      </w:r>
      <w:r w:rsidRPr="0054537C">
        <w:rPr>
          <w:rFonts w:ascii="Arial" w:hAnsi="Arial" w:cs="Arial"/>
          <w:bCs/>
        </w:rPr>
        <w:t>,</w:t>
      </w:r>
    </w:p>
    <w:p w14:paraId="47212D95" w14:textId="291B4B27" w:rsidR="0054537C" w:rsidRPr="0054537C" w:rsidRDefault="0054537C" w:rsidP="0054537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54537C">
        <w:rPr>
          <w:rFonts w:ascii="Arial" w:hAnsi="Arial" w:cs="Arial"/>
          <w:bCs/>
        </w:rPr>
        <w:lastRenderedPageBreak/>
        <w:t xml:space="preserve"> Wszczęto </w:t>
      </w:r>
      <w:r w:rsidRPr="0054537C">
        <w:rPr>
          <w:rFonts w:ascii="Arial" w:hAnsi="Arial" w:cs="Arial"/>
          <w:b/>
        </w:rPr>
        <w:t>2 postępowania</w:t>
      </w:r>
      <w:r w:rsidRPr="0054537C">
        <w:rPr>
          <w:rFonts w:ascii="Arial" w:hAnsi="Arial" w:cs="Arial"/>
          <w:bCs/>
        </w:rPr>
        <w:t xml:space="preserve"> w celu nałożenia kary pieniężnej na podstawie art. 40a ust. 1 pkt 3 ustawy z dnia 21 grudnia 2000 r. o jakości handlowej artykułów rolno-spożywczych,</w:t>
      </w:r>
    </w:p>
    <w:p w14:paraId="5EDE77D5" w14:textId="77777777" w:rsidR="0054537C" w:rsidRPr="0054537C" w:rsidRDefault="0054537C" w:rsidP="0054537C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bCs/>
        </w:rPr>
      </w:pPr>
      <w:r w:rsidRPr="0054537C">
        <w:rPr>
          <w:rFonts w:ascii="Arial" w:hAnsi="Arial" w:cs="Arial"/>
          <w:bCs/>
        </w:rPr>
        <w:t xml:space="preserve"> Nałożono </w:t>
      </w:r>
      <w:r w:rsidRPr="0054537C">
        <w:rPr>
          <w:rFonts w:ascii="Arial" w:hAnsi="Arial" w:cs="Arial"/>
          <w:b/>
        </w:rPr>
        <w:t>3 mandaty</w:t>
      </w:r>
      <w:r w:rsidRPr="0054537C">
        <w:rPr>
          <w:rFonts w:ascii="Arial" w:hAnsi="Arial" w:cs="Arial"/>
          <w:bCs/>
        </w:rPr>
        <w:t xml:space="preserve"> na podstawie art. 40 ust. 1 pkt. 5 ustawy o jakości handlowej.</w:t>
      </w:r>
    </w:p>
    <w:p w14:paraId="68BFC019" w14:textId="77777777" w:rsidR="003B240A" w:rsidRPr="0054537C" w:rsidRDefault="003B240A" w:rsidP="0054537C">
      <w:pPr>
        <w:spacing w:line="360" w:lineRule="auto"/>
        <w:jc w:val="both"/>
        <w:rPr>
          <w:rFonts w:ascii="Arial" w:hAnsi="Arial" w:cs="Arial"/>
          <w:bCs/>
        </w:rPr>
      </w:pPr>
    </w:p>
    <w:p w14:paraId="2917659C" w14:textId="30E80469" w:rsidR="00CC0E1D" w:rsidRDefault="00CC0E1D" w:rsidP="00CC0E1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234E2">
        <w:rPr>
          <w:rFonts w:ascii="Arial" w:hAnsi="Arial" w:cs="Arial"/>
          <w:b/>
          <w:u w:val="single"/>
        </w:rPr>
        <w:t>Sankcje:</w:t>
      </w:r>
    </w:p>
    <w:p w14:paraId="24E5A8F0" w14:textId="198EB942" w:rsidR="00D11E62" w:rsidRDefault="00D11E62" w:rsidP="00CC0E1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61A68BDF" w14:textId="5E192D78" w:rsidR="00916D6D" w:rsidRPr="0054537C" w:rsidRDefault="0054537C" w:rsidP="0054537C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</w:rPr>
      </w:pPr>
      <w:r w:rsidRPr="0054537C">
        <w:rPr>
          <w:rFonts w:ascii="Arial" w:hAnsi="Arial" w:cs="Arial"/>
          <w:bCs/>
        </w:rPr>
        <w:t xml:space="preserve">W związku z niedopełnieniem obowiązku zgłoszenia działalności gospodarczej w zakresie składowania i obrotu artykułami rolno-spożywczymi Lubuskiemu Wojewódzkiemu Inspektorowi Jakości Handlowej Artykułów Rolno-Spożywczych w Zielonej Górze na podstawie art. 40 ust. 1 pkt. 5 ustawy </w:t>
      </w:r>
      <w:r>
        <w:rPr>
          <w:rFonts w:ascii="Arial" w:hAnsi="Arial" w:cs="Arial"/>
          <w:bCs/>
        </w:rPr>
        <w:br/>
      </w:r>
      <w:r w:rsidRPr="0054537C">
        <w:rPr>
          <w:rFonts w:ascii="Arial" w:hAnsi="Arial" w:cs="Arial"/>
          <w:bCs/>
        </w:rPr>
        <w:t>o jakości handlowej ukarano w 3 przypadkach osoby odpowiedzialne grzywną w formie mandatu karnego.</w:t>
      </w:r>
    </w:p>
    <w:p w14:paraId="5037AC6C" w14:textId="4692A00F" w:rsidR="00916D6D" w:rsidRPr="00916D6D" w:rsidRDefault="00916D6D" w:rsidP="00916D6D">
      <w:pPr>
        <w:spacing w:line="360" w:lineRule="auto"/>
        <w:jc w:val="both"/>
        <w:rPr>
          <w:rFonts w:ascii="Arial" w:hAnsi="Arial" w:cs="Arial"/>
          <w:bCs/>
        </w:rPr>
      </w:pPr>
    </w:p>
    <w:p w14:paraId="4DD30928" w14:textId="7C73B738" w:rsidR="0054291E" w:rsidRPr="0054291E" w:rsidRDefault="0054291E" w:rsidP="00C70C8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54291E">
        <w:rPr>
          <w:rFonts w:ascii="Arial" w:hAnsi="Arial" w:cs="Arial"/>
          <w:b/>
        </w:rPr>
        <w:t xml:space="preserve">Wyniki kontroli w zakresie </w:t>
      </w:r>
      <w:r w:rsidR="00BD3471" w:rsidRPr="00BD3471">
        <w:rPr>
          <w:rFonts w:ascii="Arial" w:hAnsi="Arial" w:cs="Arial"/>
          <w:b/>
        </w:rPr>
        <w:t>prawidłowości znakowania pieczywa</w:t>
      </w:r>
    </w:p>
    <w:p w14:paraId="040F6D59" w14:textId="47FD7B44" w:rsidR="0054291E" w:rsidRDefault="0054291E" w:rsidP="0054291E">
      <w:pPr>
        <w:spacing w:line="360" w:lineRule="auto"/>
        <w:jc w:val="both"/>
        <w:rPr>
          <w:rFonts w:ascii="Arial" w:hAnsi="Arial" w:cs="Arial"/>
          <w:bCs/>
        </w:rPr>
      </w:pPr>
    </w:p>
    <w:p w14:paraId="6E7AFBD8" w14:textId="57F1484D" w:rsidR="00D30560" w:rsidRDefault="00D30560" w:rsidP="0054291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0256" behindDoc="1" locked="0" layoutInCell="1" allowOverlap="1" wp14:anchorId="318D6351" wp14:editId="7F56EFC1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1351197" cy="899160"/>
            <wp:effectExtent l="38100" t="38100" r="40005" b="34290"/>
            <wp:wrapTight wrapText="bothSides">
              <wp:wrapPolygon edited="0">
                <wp:start x="-609" y="-915"/>
                <wp:lineTo x="-609" y="21966"/>
                <wp:lineTo x="21935" y="21966"/>
                <wp:lineTo x="21935" y="-915"/>
                <wp:lineTo x="-609" y="-915"/>
              </wp:wrapPolygon>
            </wp:wrapTight>
            <wp:docPr id="6" name="Obraz 6" descr="zdjęcie pieczywa zwykłego i raz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djęcie pieczywa zwykłego i razowego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197" cy="89916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D30560">
        <w:rPr>
          <w:rFonts w:ascii="Arial" w:hAnsi="Arial" w:cs="Arial"/>
          <w:bCs/>
        </w:rPr>
        <w:t xml:space="preserve">Celem kontroli było sprawdzenie oznakowania różnego asortymentu pieczywa paczkowanego i wprowadzanego do obrotu luzem, w tym również pieczywa półcukierniczego (np. chałek, rogali, bułek maślanych, podpłomyków) oraz produkowanego na zakwasie, a także deklarowanego jako „bezglutenowe” lub „o bardzo niskiej zawartości glutenu”) w zakresie zgodności z przepisami prawa oraz wymaganiami, których spełnienie zostało zadeklarowane przez producenta </w:t>
      </w:r>
      <w:r w:rsidR="0081445B">
        <w:rPr>
          <w:rFonts w:ascii="Arial" w:hAnsi="Arial" w:cs="Arial"/>
          <w:bCs/>
        </w:rPr>
        <w:br/>
      </w:r>
      <w:r w:rsidRPr="00D30560">
        <w:rPr>
          <w:rFonts w:ascii="Arial" w:hAnsi="Arial" w:cs="Arial"/>
          <w:bCs/>
        </w:rPr>
        <w:t>w oznakowaniu produktu i/lub dokumentach zakładowych.</w:t>
      </w:r>
    </w:p>
    <w:p w14:paraId="02CA8FF6" w14:textId="77777777" w:rsidR="00D30560" w:rsidRDefault="00D30560" w:rsidP="0054291E">
      <w:pPr>
        <w:spacing w:line="360" w:lineRule="auto"/>
        <w:jc w:val="both"/>
        <w:rPr>
          <w:rFonts w:ascii="Arial" w:hAnsi="Arial" w:cs="Arial"/>
          <w:bCs/>
        </w:rPr>
      </w:pPr>
    </w:p>
    <w:p w14:paraId="188A95C6" w14:textId="5E6F8E48" w:rsidR="0054291E" w:rsidRDefault="00D30560" w:rsidP="0054291E">
      <w:pPr>
        <w:spacing w:line="360" w:lineRule="auto"/>
        <w:jc w:val="both"/>
        <w:rPr>
          <w:rFonts w:ascii="Arial" w:hAnsi="Arial" w:cs="Arial"/>
          <w:bCs/>
        </w:rPr>
      </w:pPr>
      <w:r w:rsidRPr="00D30560">
        <w:rPr>
          <w:rFonts w:ascii="Arial" w:hAnsi="Arial" w:cs="Arial"/>
          <w:bCs/>
        </w:rPr>
        <w:t xml:space="preserve">Wojewódzki Inspektorat Jakości Handlowej Artykułów Rolno-Spożywczych z/s </w:t>
      </w:r>
      <w:r w:rsidR="0081445B">
        <w:rPr>
          <w:rFonts w:ascii="Arial" w:hAnsi="Arial" w:cs="Arial"/>
          <w:bCs/>
        </w:rPr>
        <w:br/>
      </w:r>
      <w:r w:rsidRPr="00D30560">
        <w:rPr>
          <w:rFonts w:ascii="Arial" w:hAnsi="Arial" w:cs="Arial"/>
          <w:bCs/>
        </w:rPr>
        <w:t xml:space="preserve">w Zielonej Górze w I kwartale 2020 r. przeprowadził kontrolę planową w zakresie prawidłowości znakowania pieczywa w </w:t>
      </w:r>
      <w:r w:rsidRPr="00D30560">
        <w:rPr>
          <w:rFonts w:ascii="Arial" w:hAnsi="Arial" w:cs="Arial"/>
          <w:b/>
        </w:rPr>
        <w:t>17 podmiotach gospodarczych</w:t>
      </w:r>
      <w:r>
        <w:rPr>
          <w:rFonts w:ascii="Arial" w:hAnsi="Arial" w:cs="Arial"/>
          <w:bCs/>
        </w:rPr>
        <w:t>.</w:t>
      </w:r>
    </w:p>
    <w:p w14:paraId="29F42F27" w14:textId="77777777" w:rsidR="00BD3471" w:rsidRDefault="00BD3471" w:rsidP="0054291E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FD7B46F" w14:textId="77777777" w:rsidR="00956215" w:rsidRPr="00F02D26" w:rsidRDefault="00956215" w:rsidP="00956215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F02D26">
        <w:rPr>
          <w:rFonts w:ascii="Arial" w:hAnsi="Arial" w:cs="Arial"/>
          <w:b/>
          <w:u w:val="single"/>
        </w:rPr>
        <w:t>Wnioski i ustalenia końcowe:</w:t>
      </w:r>
    </w:p>
    <w:p w14:paraId="7CBBB168" w14:textId="7131FE48" w:rsidR="00BD3471" w:rsidRDefault="00BD3471" w:rsidP="0054291E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7F44D3A" w14:textId="77777777" w:rsidR="00A61527" w:rsidRDefault="00A61527" w:rsidP="00A6152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</w:rPr>
      </w:pPr>
      <w:r w:rsidRPr="00A61527">
        <w:rPr>
          <w:rFonts w:ascii="Arial" w:hAnsi="Arial" w:cs="Arial"/>
          <w:bCs/>
        </w:rPr>
        <w:t xml:space="preserve">ogółem skontrolowano </w:t>
      </w:r>
      <w:r w:rsidRPr="00A61527">
        <w:rPr>
          <w:rFonts w:ascii="Arial" w:hAnsi="Arial" w:cs="Arial"/>
          <w:b/>
        </w:rPr>
        <w:t>68 partii</w:t>
      </w:r>
      <w:r w:rsidRPr="00A61527">
        <w:rPr>
          <w:rFonts w:ascii="Arial" w:hAnsi="Arial" w:cs="Arial"/>
          <w:bCs/>
        </w:rPr>
        <w:t xml:space="preserve"> pieczywa o łącznej masie 12.614,05kg, w tym                    18 partii pieczywa pszennego o łącznej masie 2.770,2kg, 7 partii pieczywa </w:t>
      </w:r>
      <w:r w:rsidRPr="00A61527">
        <w:rPr>
          <w:rFonts w:ascii="Arial" w:hAnsi="Arial" w:cs="Arial"/>
          <w:bCs/>
        </w:rPr>
        <w:lastRenderedPageBreak/>
        <w:t>żytniego o łącznej masie 151,4kg oraz 43 partie pieczywa mieszanego o łącznej masie 9.692,45kg</w:t>
      </w:r>
      <w:r>
        <w:rPr>
          <w:rFonts w:ascii="Arial" w:hAnsi="Arial" w:cs="Arial"/>
          <w:bCs/>
        </w:rPr>
        <w:t>,</w:t>
      </w:r>
    </w:p>
    <w:p w14:paraId="5C97C315" w14:textId="77777777" w:rsidR="00A61527" w:rsidRDefault="00A61527" w:rsidP="00A6152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</w:rPr>
      </w:pPr>
      <w:r w:rsidRPr="00A61527">
        <w:rPr>
          <w:rFonts w:ascii="Arial" w:hAnsi="Arial" w:cs="Arial"/>
          <w:bCs/>
        </w:rPr>
        <w:t xml:space="preserve">badaniom laboratoryjnym (obecność bakterii fermentacji mlekowej) poddano </w:t>
      </w:r>
      <w:r w:rsidRPr="00A61527">
        <w:rPr>
          <w:rFonts w:ascii="Arial" w:hAnsi="Arial" w:cs="Arial"/>
          <w:b/>
        </w:rPr>
        <w:t>3 partie</w:t>
      </w:r>
      <w:r w:rsidRPr="00A61527">
        <w:rPr>
          <w:rFonts w:ascii="Arial" w:hAnsi="Arial" w:cs="Arial"/>
          <w:bCs/>
        </w:rPr>
        <w:t xml:space="preserve"> pieczywa mieszanego o łącznej masie produkcyjnej 370kg</w:t>
      </w:r>
      <w:r>
        <w:rPr>
          <w:rFonts w:ascii="Arial" w:hAnsi="Arial" w:cs="Arial"/>
          <w:bCs/>
        </w:rPr>
        <w:t>,</w:t>
      </w:r>
    </w:p>
    <w:p w14:paraId="02DE685C" w14:textId="52F3397D" w:rsidR="00A61527" w:rsidRPr="00A61527" w:rsidRDefault="00A61527" w:rsidP="00A6152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bCs/>
        </w:rPr>
      </w:pPr>
      <w:r w:rsidRPr="00A61527">
        <w:rPr>
          <w:rFonts w:ascii="Arial" w:hAnsi="Arial" w:cs="Arial"/>
          <w:bCs/>
        </w:rPr>
        <w:t xml:space="preserve">badaniom (oceny organoleptycznej pieczywa) poddano ogółem </w:t>
      </w:r>
      <w:r w:rsidRPr="00A61527">
        <w:rPr>
          <w:rFonts w:ascii="Arial" w:hAnsi="Arial" w:cs="Arial"/>
          <w:b/>
        </w:rPr>
        <w:t>32 partie</w:t>
      </w:r>
      <w:r w:rsidRPr="00A61527">
        <w:rPr>
          <w:rFonts w:ascii="Arial" w:hAnsi="Arial" w:cs="Arial"/>
          <w:bCs/>
        </w:rPr>
        <w:t xml:space="preserve"> </w:t>
      </w:r>
      <w:r w:rsidR="0081445B">
        <w:rPr>
          <w:rFonts w:ascii="Arial" w:hAnsi="Arial" w:cs="Arial"/>
          <w:bCs/>
        </w:rPr>
        <w:br/>
      </w:r>
      <w:r w:rsidRPr="00A61527">
        <w:rPr>
          <w:rFonts w:ascii="Arial" w:hAnsi="Arial" w:cs="Arial"/>
          <w:bCs/>
        </w:rPr>
        <w:t>o łącznej masie produkcyjnej 10.367,95 kg w tym:</w:t>
      </w:r>
    </w:p>
    <w:p w14:paraId="6AACDF1C" w14:textId="32A9E691" w:rsidR="00A61527" w:rsidRPr="00A61527" w:rsidRDefault="00A61527" w:rsidP="00A61527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6 partii pieczywa pszennego o łącznej masie 2.352kg</w:t>
      </w:r>
      <w:r>
        <w:rPr>
          <w:rFonts w:ascii="Arial" w:hAnsi="Arial" w:cs="Arial"/>
          <w:bCs/>
        </w:rPr>
        <w:t>,</w:t>
      </w:r>
    </w:p>
    <w:p w14:paraId="04F82B1D" w14:textId="3AFF2A02" w:rsidR="00A61527" w:rsidRPr="00A61527" w:rsidRDefault="00A61527" w:rsidP="00A61527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25 partii pieczywa mieszanego o łącznej masie 8.009,45kg</w:t>
      </w:r>
      <w:r>
        <w:rPr>
          <w:rFonts w:ascii="Arial" w:hAnsi="Arial" w:cs="Arial"/>
          <w:bCs/>
        </w:rPr>
        <w:t>,</w:t>
      </w:r>
    </w:p>
    <w:p w14:paraId="3F9AA744" w14:textId="352B1CAE" w:rsidR="00A61527" w:rsidRPr="00A61527" w:rsidRDefault="00A61527" w:rsidP="00A61527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1 partia pieczywa żytniego o łącznej masie 6,5kg</w:t>
      </w:r>
      <w:r>
        <w:rPr>
          <w:rFonts w:ascii="Arial" w:hAnsi="Arial" w:cs="Arial"/>
          <w:bCs/>
        </w:rPr>
        <w:t>,</w:t>
      </w:r>
    </w:p>
    <w:p w14:paraId="1A91FBDB" w14:textId="77777777" w:rsidR="00A61527" w:rsidRDefault="00A61527" w:rsidP="00A61527">
      <w:pPr>
        <w:spacing w:line="360" w:lineRule="auto"/>
        <w:jc w:val="both"/>
        <w:rPr>
          <w:rFonts w:ascii="Arial" w:hAnsi="Arial" w:cs="Arial"/>
          <w:bCs/>
        </w:rPr>
      </w:pPr>
    </w:p>
    <w:p w14:paraId="13025AB3" w14:textId="7AD6B95C" w:rsidR="00A61527" w:rsidRPr="00A61527" w:rsidRDefault="00A61527" w:rsidP="00A6152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A61527">
        <w:rPr>
          <w:rFonts w:ascii="Arial" w:hAnsi="Arial" w:cs="Arial"/>
          <w:bCs/>
        </w:rPr>
        <w:t xml:space="preserve">badaniom (sprawdzenia masy netto pieczywa) poddano ogółem </w:t>
      </w:r>
      <w:r w:rsidRPr="00A61527">
        <w:rPr>
          <w:rFonts w:ascii="Arial" w:hAnsi="Arial" w:cs="Arial"/>
          <w:b/>
        </w:rPr>
        <w:t>39 partii</w:t>
      </w:r>
      <w:r w:rsidRPr="00A61527">
        <w:rPr>
          <w:rFonts w:ascii="Arial" w:hAnsi="Arial" w:cs="Arial"/>
          <w:bCs/>
        </w:rPr>
        <w:t xml:space="preserve"> pieczywa o łącznej masie produkcyjnej 11.134kg w tym:</w:t>
      </w:r>
    </w:p>
    <w:p w14:paraId="26DE10B3" w14:textId="5ED4B6D4" w:rsidR="00A61527" w:rsidRPr="00A61527" w:rsidRDefault="00A61527" w:rsidP="00A61527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8 partii pieczywa pszennego o łącznej masie 2425,8kg</w:t>
      </w:r>
      <w:r>
        <w:rPr>
          <w:rFonts w:ascii="Arial" w:hAnsi="Arial" w:cs="Arial"/>
          <w:bCs/>
        </w:rPr>
        <w:t>,</w:t>
      </w:r>
    </w:p>
    <w:p w14:paraId="30336976" w14:textId="2176C16E" w:rsidR="00A61527" w:rsidRPr="00A61527" w:rsidRDefault="00A61527" w:rsidP="00A61527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28 partii pieczywa mieszanego o łącznej masie 8.676,3kg</w:t>
      </w:r>
      <w:r>
        <w:rPr>
          <w:rFonts w:ascii="Arial" w:hAnsi="Arial" w:cs="Arial"/>
          <w:bCs/>
        </w:rPr>
        <w:t>,</w:t>
      </w:r>
    </w:p>
    <w:p w14:paraId="3F61A3D1" w14:textId="63E75E58" w:rsidR="00A61527" w:rsidRPr="00A61527" w:rsidRDefault="00A61527" w:rsidP="00A61527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3 partie pieczywa żytniego o łącznej masie 31,9kg</w:t>
      </w:r>
      <w:r>
        <w:rPr>
          <w:rFonts w:ascii="Arial" w:hAnsi="Arial" w:cs="Arial"/>
          <w:bCs/>
        </w:rPr>
        <w:t>,</w:t>
      </w:r>
    </w:p>
    <w:p w14:paraId="1FD65B80" w14:textId="77777777" w:rsidR="00A61527" w:rsidRPr="00A61527" w:rsidRDefault="00A61527" w:rsidP="00A61527">
      <w:pPr>
        <w:spacing w:line="360" w:lineRule="auto"/>
        <w:jc w:val="both"/>
        <w:rPr>
          <w:rFonts w:ascii="Arial" w:hAnsi="Arial" w:cs="Arial"/>
          <w:bCs/>
        </w:rPr>
      </w:pPr>
    </w:p>
    <w:p w14:paraId="7D80F76B" w14:textId="70B78E7F" w:rsidR="00A61527" w:rsidRPr="00A61527" w:rsidRDefault="00A61527" w:rsidP="00A6152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A61527">
        <w:rPr>
          <w:rFonts w:ascii="Arial" w:hAnsi="Arial" w:cs="Arial"/>
          <w:bCs/>
        </w:rPr>
        <w:t xml:space="preserve">kontroli oznakowania pieczywa pobrano ogółem </w:t>
      </w:r>
      <w:r w:rsidRPr="00A61527">
        <w:rPr>
          <w:rFonts w:ascii="Arial" w:hAnsi="Arial" w:cs="Arial"/>
          <w:b/>
        </w:rPr>
        <w:t>68 partii</w:t>
      </w:r>
      <w:r w:rsidRPr="00A61527">
        <w:rPr>
          <w:rFonts w:ascii="Arial" w:hAnsi="Arial" w:cs="Arial"/>
          <w:bCs/>
        </w:rPr>
        <w:t xml:space="preserve"> pieczywa o łącznej masie produkcyjnej 12.614,05kg w tym:</w:t>
      </w:r>
    </w:p>
    <w:p w14:paraId="4A27E5C2" w14:textId="51F81A3F" w:rsidR="00A61527" w:rsidRPr="00A61527" w:rsidRDefault="00A61527" w:rsidP="00A61527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18 partii pieczywa pszennego o łącznej masie 2.770,2kg</w:t>
      </w:r>
      <w:r>
        <w:rPr>
          <w:rFonts w:ascii="Arial" w:hAnsi="Arial" w:cs="Arial"/>
          <w:bCs/>
        </w:rPr>
        <w:t>,</w:t>
      </w:r>
    </w:p>
    <w:p w14:paraId="77A631EB" w14:textId="3613D754" w:rsidR="00A61527" w:rsidRPr="00A61527" w:rsidRDefault="00A61527" w:rsidP="00A61527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43 partii pieczywa mieszanego o łącznej masie 9.692,45kg</w:t>
      </w:r>
      <w:r>
        <w:rPr>
          <w:rFonts w:ascii="Arial" w:hAnsi="Arial" w:cs="Arial"/>
          <w:bCs/>
        </w:rPr>
        <w:t>,</w:t>
      </w:r>
    </w:p>
    <w:p w14:paraId="3DD5FA89" w14:textId="32386F55" w:rsidR="00A61527" w:rsidRPr="00A61527" w:rsidRDefault="00A61527" w:rsidP="00A61527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7 partii pieczywa żytniego o łącznej masie 151,4kg</w:t>
      </w:r>
      <w:r>
        <w:rPr>
          <w:rFonts w:ascii="Arial" w:hAnsi="Arial" w:cs="Arial"/>
          <w:bCs/>
        </w:rPr>
        <w:t>,</w:t>
      </w:r>
    </w:p>
    <w:p w14:paraId="54F91E7A" w14:textId="77777777" w:rsidR="00A61527" w:rsidRPr="00A61527" w:rsidRDefault="00A61527" w:rsidP="00A61527">
      <w:pPr>
        <w:spacing w:line="360" w:lineRule="auto"/>
        <w:jc w:val="both"/>
        <w:rPr>
          <w:rFonts w:ascii="Arial" w:hAnsi="Arial" w:cs="Arial"/>
          <w:bCs/>
        </w:rPr>
      </w:pPr>
    </w:p>
    <w:p w14:paraId="74131DD0" w14:textId="28227338" w:rsidR="00A61527" w:rsidRPr="00A61527" w:rsidRDefault="00A61527" w:rsidP="00A6152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A61527">
        <w:rPr>
          <w:rFonts w:ascii="Arial" w:hAnsi="Arial" w:cs="Arial"/>
          <w:bCs/>
        </w:rPr>
        <w:t xml:space="preserve">kontroli produktów opakowanych lub paczkowanych przeznaczonych dla konsumenta poddano łącznie </w:t>
      </w:r>
      <w:r w:rsidRPr="00A61527">
        <w:rPr>
          <w:rFonts w:ascii="Arial" w:hAnsi="Arial" w:cs="Arial"/>
          <w:b/>
        </w:rPr>
        <w:t>38 partie</w:t>
      </w:r>
      <w:r w:rsidRPr="00A61527">
        <w:rPr>
          <w:rFonts w:ascii="Arial" w:hAnsi="Arial" w:cs="Arial"/>
          <w:bCs/>
        </w:rPr>
        <w:t xml:space="preserve"> pieczywa o łącznej masie produkcyjnej 8.681,35kg w tym:</w:t>
      </w:r>
    </w:p>
    <w:p w14:paraId="66E0C48A" w14:textId="04D01C5F" w:rsidR="00A61527" w:rsidRPr="00A61527" w:rsidRDefault="00A61527" w:rsidP="00A61527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7 partii pieczywa pszennego o łącznej masie 164,9kg</w:t>
      </w:r>
      <w:r>
        <w:rPr>
          <w:rFonts w:ascii="Arial" w:hAnsi="Arial" w:cs="Arial"/>
          <w:bCs/>
        </w:rPr>
        <w:t>,</w:t>
      </w:r>
    </w:p>
    <w:p w14:paraId="57E0D6DF" w14:textId="3EDD19D1" w:rsidR="00A61527" w:rsidRPr="00A61527" w:rsidRDefault="00A61527" w:rsidP="00A61527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29 partii pieczywa mieszanego o łącznej masie 8.484,45kg</w:t>
      </w:r>
      <w:r>
        <w:rPr>
          <w:rFonts w:ascii="Arial" w:hAnsi="Arial" w:cs="Arial"/>
          <w:bCs/>
        </w:rPr>
        <w:t>,</w:t>
      </w:r>
    </w:p>
    <w:p w14:paraId="67A002B3" w14:textId="43344554" w:rsidR="00A61527" w:rsidRPr="00A61527" w:rsidRDefault="00A61527" w:rsidP="00A61527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2 partie pieczywa żytniego o łącznej masie 32kg</w:t>
      </w:r>
      <w:r>
        <w:rPr>
          <w:rFonts w:ascii="Arial" w:hAnsi="Arial" w:cs="Arial"/>
          <w:bCs/>
        </w:rPr>
        <w:t>,</w:t>
      </w:r>
    </w:p>
    <w:p w14:paraId="00947721" w14:textId="77777777" w:rsidR="00A61527" w:rsidRPr="00A61527" w:rsidRDefault="00A61527" w:rsidP="00A61527">
      <w:pPr>
        <w:spacing w:line="360" w:lineRule="auto"/>
        <w:jc w:val="both"/>
        <w:rPr>
          <w:rFonts w:ascii="Arial" w:hAnsi="Arial" w:cs="Arial"/>
          <w:bCs/>
        </w:rPr>
      </w:pPr>
    </w:p>
    <w:p w14:paraId="4B7CED80" w14:textId="77777777" w:rsidR="00A61527" w:rsidRDefault="00A61527" w:rsidP="00A6152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A61527">
        <w:rPr>
          <w:rFonts w:ascii="Arial" w:hAnsi="Arial" w:cs="Arial"/>
          <w:bCs/>
        </w:rPr>
        <w:t>kontroli produktów bez opakowań (luzem) przeznaczonych dla konsumenta poddano łącznie 30 partii pieczywa o łącznej masie produkcyjnej 3.932,7 kg w tym:</w:t>
      </w:r>
    </w:p>
    <w:p w14:paraId="0FBE9117" w14:textId="77777777" w:rsidR="00A61527" w:rsidRDefault="00A61527" w:rsidP="00A61527">
      <w:pPr>
        <w:spacing w:line="360" w:lineRule="auto"/>
        <w:ind w:left="360" w:firstLine="348"/>
        <w:jc w:val="both"/>
        <w:rPr>
          <w:rFonts w:ascii="Arial" w:hAnsi="Arial" w:cs="Arial"/>
          <w:bCs/>
        </w:rPr>
      </w:pPr>
      <w:r w:rsidRPr="00A61527">
        <w:rPr>
          <w:rFonts w:ascii="Arial" w:hAnsi="Arial" w:cs="Arial"/>
          <w:bCs/>
        </w:rPr>
        <w:t>- 11 partii pieczywa pszennego o łącznej masie 2.605,3kg</w:t>
      </w:r>
      <w:r>
        <w:rPr>
          <w:rFonts w:ascii="Arial" w:hAnsi="Arial" w:cs="Arial"/>
          <w:bCs/>
        </w:rPr>
        <w:t xml:space="preserve">, </w:t>
      </w:r>
    </w:p>
    <w:p w14:paraId="4B98863D" w14:textId="77777777" w:rsidR="00A61527" w:rsidRDefault="00A61527" w:rsidP="00A61527">
      <w:pPr>
        <w:spacing w:line="360" w:lineRule="auto"/>
        <w:ind w:left="360" w:firstLine="3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- </w:t>
      </w:r>
      <w:r w:rsidRPr="00A61527">
        <w:rPr>
          <w:rFonts w:ascii="Arial" w:hAnsi="Arial" w:cs="Arial"/>
          <w:bCs/>
        </w:rPr>
        <w:t>14 partii pieczywa mieszanego o łącznej masie 1.208kg</w:t>
      </w:r>
      <w:r>
        <w:rPr>
          <w:rFonts w:ascii="Arial" w:hAnsi="Arial" w:cs="Arial"/>
          <w:bCs/>
        </w:rPr>
        <w:t xml:space="preserve">, </w:t>
      </w:r>
    </w:p>
    <w:p w14:paraId="72D2D8A9" w14:textId="77777777" w:rsidR="00A61527" w:rsidRDefault="00A61527" w:rsidP="00A61527">
      <w:pPr>
        <w:spacing w:line="360" w:lineRule="auto"/>
        <w:ind w:left="360" w:firstLine="3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>5 partii pieczywa żytniego o łącznej masie 119,4kg</w:t>
      </w:r>
      <w:r>
        <w:rPr>
          <w:rFonts w:ascii="Arial" w:hAnsi="Arial" w:cs="Arial"/>
          <w:bCs/>
        </w:rPr>
        <w:t xml:space="preserve">, </w:t>
      </w:r>
    </w:p>
    <w:p w14:paraId="746E4476" w14:textId="298AF55A" w:rsidR="00A61527" w:rsidRPr="00A61527" w:rsidRDefault="00A61527" w:rsidP="00A61527">
      <w:pPr>
        <w:spacing w:line="360" w:lineRule="auto"/>
        <w:ind w:left="360" w:firstLine="34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A61527">
        <w:rPr>
          <w:rFonts w:ascii="Arial" w:hAnsi="Arial" w:cs="Arial"/>
          <w:bCs/>
        </w:rPr>
        <w:t xml:space="preserve">ogółem skontrolowano 17 jednostek gospodarczych, nieprawidłowości </w:t>
      </w:r>
      <w:r w:rsidR="0081445B">
        <w:rPr>
          <w:rFonts w:ascii="Arial" w:hAnsi="Arial" w:cs="Arial"/>
          <w:bCs/>
        </w:rPr>
        <w:br/>
      </w:r>
      <w:r w:rsidRPr="00A61527">
        <w:rPr>
          <w:rFonts w:ascii="Arial" w:hAnsi="Arial" w:cs="Arial"/>
          <w:bCs/>
        </w:rPr>
        <w:t xml:space="preserve">w oznakowaniu stwierdzono w </w:t>
      </w:r>
      <w:r w:rsidRPr="00A61527">
        <w:rPr>
          <w:rFonts w:ascii="Arial" w:hAnsi="Arial" w:cs="Arial"/>
          <w:b/>
        </w:rPr>
        <w:t>4 podmiotach gospodarczych</w:t>
      </w:r>
      <w:r w:rsidRPr="00A61527">
        <w:rPr>
          <w:rFonts w:ascii="Arial" w:hAnsi="Arial" w:cs="Arial"/>
          <w:bCs/>
        </w:rPr>
        <w:t>, co stanowiło 23,52% ogółem skontrolowanych podmiotów w zakresie znakowania.</w:t>
      </w:r>
    </w:p>
    <w:p w14:paraId="45456B76" w14:textId="77777777" w:rsidR="00A61527" w:rsidRPr="00A61527" w:rsidRDefault="00A61527" w:rsidP="00A61527">
      <w:pPr>
        <w:spacing w:line="360" w:lineRule="auto"/>
        <w:jc w:val="both"/>
        <w:rPr>
          <w:rFonts w:ascii="Arial" w:hAnsi="Arial" w:cs="Arial"/>
          <w:bCs/>
        </w:rPr>
      </w:pPr>
    </w:p>
    <w:p w14:paraId="13386CCE" w14:textId="06465474" w:rsidR="00A61527" w:rsidRPr="00A61527" w:rsidRDefault="00A61527" w:rsidP="00A6152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A61527">
        <w:rPr>
          <w:rFonts w:ascii="Arial" w:hAnsi="Arial" w:cs="Arial"/>
          <w:bCs/>
        </w:rPr>
        <w:t xml:space="preserve">nieprawidłowości ogółem w oznakowaniu stwierdzono w 12 partiach pieczywa o łącznej masie 1.773,4kg, (co stanowiło 17,64% ogółem poddanych badaniom partii i 14,05% w odniesieniu do ich masy), w tym: </w:t>
      </w:r>
    </w:p>
    <w:p w14:paraId="456DBB8D" w14:textId="4E42D9C4" w:rsidR="00A61527" w:rsidRPr="00A61527" w:rsidRDefault="001931D6" w:rsidP="001931D6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61527" w:rsidRPr="00A61527">
        <w:rPr>
          <w:rFonts w:ascii="Arial" w:hAnsi="Arial" w:cs="Arial"/>
          <w:bCs/>
        </w:rPr>
        <w:t>3 partie pieczywa pszennego o łącznej masie 87,2kg</w:t>
      </w:r>
      <w:r>
        <w:rPr>
          <w:rFonts w:ascii="Arial" w:hAnsi="Arial" w:cs="Arial"/>
          <w:bCs/>
        </w:rPr>
        <w:t>,</w:t>
      </w:r>
    </w:p>
    <w:p w14:paraId="391B2AC3" w14:textId="75A914B5" w:rsidR="001931D6" w:rsidRDefault="001931D6" w:rsidP="001931D6">
      <w:pPr>
        <w:spacing w:line="360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61527" w:rsidRPr="00A61527">
        <w:rPr>
          <w:rFonts w:ascii="Arial" w:hAnsi="Arial" w:cs="Arial"/>
          <w:bCs/>
        </w:rPr>
        <w:t>8 partii pieczywa mieszanego o łącznej masie 1.660,7kg</w:t>
      </w:r>
      <w:r>
        <w:rPr>
          <w:rFonts w:ascii="Arial" w:hAnsi="Arial" w:cs="Arial"/>
          <w:bCs/>
        </w:rPr>
        <w:t>,</w:t>
      </w:r>
    </w:p>
    <w:p w14:paraId="0EF6E16F" w14:textId="728C6228" w:rsidR="00A61527" w:rsidRPr="00A61527" w:rsidRDefault="001931D6" w:rsidP="001931D6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61527" w:rsidRPr="00A61527">
        <w:rPr>
          <w:rFonts w:ascii="Arial" w:hAnsi="Arial" w:cs="Arial"/>
          <w:bCs/>
        </w:rPr>
        <w:t>1 partia pieczywa żytniego o łącznej masie 25,5kg</w:t>
      </w:r>
      <w:r>
        <w:rPr>
          <w:rFonts w:ascii="Arial" w:hAnsi="Arial" w:cs="Arial"/>
          <w:bCs/>
        </w:rPr>
        <w:t>,</w:t>
      </w:r>
    </w:p>
    <w:p w14:paraId="3033131A" w14:textId="77777777" w:rsidR="00A61527" w:rsidRPr="00A61527" w:rsidRDefault="00A61527" w:rsidP="00A61527">
      <w:pPr>
        <w:spacing w:line="360" w:lineRule="auto"/>
        <w:jc w:val="both"/>
        <w:rPr>
          <w:rFonts w:ascii="Arial" w:hAnsi="Arial" w:cs="Arial"/>
          <w:bCs/>
        </w:rPr>
      </w:pPr>
    </w:p>
    <w:p w14:paraId="327093A1" w14:textId="720EDBCE" w:rsidR="00A61527" w:rsidRPr="001931D6" w:rsidRDefault="00A61527" w:rsidP="001931D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1931D6">
        <w:rPr>
          <w:rFonts w:ascii="Arial" w:hAnsi="Arial" w:cs="Arial"/>
          <w:bCs/>
        </w:rPr>
        <w:t>nieprawidłowości w znakowaniu pieczywa opakowanego stwierdzono w 11 partiach pieczywa o łącznej masie 1.723,9kg, co stanowiło 28,94% ogółem poddanych badaniom partii pieczywa opakowanego i 19,85% w odniesieniu do ich masy w tym:</w:t>
      </w:r>
    </w:p>
    <w:p w14:paraId="5605026A" w14:textId="77A9ED5F" w:rsidR="00A61527" w:rsidRPr="00A61527" w:rsidRDefault="001931D6" w:rsidP="001931D6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61527" w:rsidRPr="00A61527">
        <w:rPr>
          <w:rFonts w:ascii="Arial" w:hAnsi="Arial" w:cs="Arial"/>
          <w:bCs/>
        </w:rPr>
        <w:t>3 partie pieczywa pszennego o łącznej masie 87,2kg</w:t>
      </w:r>
      <w:r>
        <w:rPr>
          <w:rFonts w:ascii="Arial" w:hAnsi="Arial" w:cs="Arial"/>
          <w:bCs/>
        </w:rPr>
        <w:t>,</w:t>
      </w:r>
    </w:p>
    <w:p w14:paraId="193A808A" w14:textId="4D04556A" w:rsidR="00A61527" w:rsidRPr="00A61527" w:rsidRDefault="001931D6" w:rsidP="001931D6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61527" w:rsidRPr="00A61527">
        <w:rPr>
          <w:rFonts w:ascii="Arial" w:hAnsi="Arial" w:cs="Arial"/>
          <w:bCs/>
        </w:rPr>
        <w:t>7 partii pieczywa mieszanego o łącznej masie 1.611,2kg</w:t>
      </w:r>
      <w:r>
        <w:rPr>
          <w:rFonts w:ascii="Arial" w:hAnsi="Arial" w:cs="Arial"/>
          <w:bCs/>
        </w:rPr>
        <w:t>,</w:t>
      </w:r>
    </w:p>
    <w:p w14:paraId="7461F46A" w14:textId="3A4D9FBF" w:rsidR="00A61527" w:rsidRPr="00A61527" w:rsidRDefault="001931D6" w:rsidP="001931D6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="00A61527" w:rsidRPr="00A61527">
        <w:rPr>
          <w:rFonts w:ascii="Arial" w:hAnsi="Arial" w:cs="Arial"/>
          <w:bCs/>
        </w:rPr>
        <w:t>1 partia pieczywa żytniego o łącznej masie 25,5kg</w:t>
      </w:r>
      <w:r>
        <w:rPr>
          <w:rFonts w:ascii="Arial" w:hAnsi="Arial" w:cs="Arial"/>
          <w:bCs/>
        </w:rPr>
        <w:t>,</w:t>
      </w:r>
    </w:p>
    <w:p w14:paraId="6CEA6EE1" w14:textId="77777777" w:rsidR="00A61527" w:rsidRPr="00A61527" w:rsidRDefault="00A61527" w:rsidP="00A61527">
      <w:pPr>
        <w:spacing w:line="360" w:lineRule="auto"/>
        <w:jc w:val="both"/>
        <w:rPr>
          <w:rFonts w:ascii="Arial" w:hAnsi="Arial" w:cs="Arial"/>
          <w:bCs/>
        </w:rPr>
      </w:pPr>
    </w:p>
    <w:p w14:paraId="78ACAEFD" w14:textId="4EF62CDD" w:rsidR="00A61527" w:rsidRPr="001931D6" w:rsidRDefault="00A61527" w:rsidP="001931D6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1931D6">
        <w:rPr>
          <w:rFonts w:ascii="Arial" w:hAnsi="Arial" w:cs="Arial"/>
          <w:bCs/>
        </w:rPr>
        <w:t>nieprawidłowości w znakowaniu pieczywa bez opakowania (luzem) stwierdzono w 1 partii pieczywa mieszanego o łącznej masie produkcyjnej 49,5kg, co stanowiło 3,33% ogółem poddanych badaniom partii pieczywa bez opakowania (luzem) i 1,25% w odniesieniu do ich masy.</w:t>
      </w:r>
    </w:p>
    <w:p w14:paraId="13C2067D" w14:textId="77777777" w:rsidR="00A61527" w:rsidRPr="00A61527" w:rsidRDefault="00A61527" w:rsidP="00A61527">
      <w:pPr>
        <w:spacing w:line="360" w:lineRule="auto"/>
        <w:jc w:val="both"/>
        <w:rPr>
          <w:rFonts w:ascii="Arial" w:hAnsi="Arial" w:cs="Arial"/>
          <w:bCs/>
        </w:rPr>
      </w:pPr>
    </w:p>
    <w:p w14:paraId="6F9DD209" w14:textId="77777777" w:rsidR="001931D6" w:rsidRDefault="00A61527" w:rsidP="00A6152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1931D6">
        <w:rPr>
          <w:rFonts w:ascii="Arial" w:hAnsi="Arial" w:cs="Arial"/>
          <w:bCs/>
        </w:rPr>
        <w:t xml:space="preserve">wszczęto 2 postępowania administracyjne w sprawie wymierzenia kary pieniężnej na podstawie art. 40a ust.4, w związku z art. 40a ust.1 pkt. 3 ustawy z dnia 21 grudnia 2000r. o jakości handlowej artykułów rolno-spożywczych spożywczych (tekst jednolity Dz. U. z 2019 r. poz. 2178), </w:t>
      </w:r>
    </w:p>
    <w:p w14:paraId="148FA520" w14:textId="77777777" w:rsidR="001931D6" w:rsidRPr="001931D6" w:rsidRDefault="001931D6" w:rsidP="001931D6">
      <w:pPr>
        <w:pStyle w:val="Akapitzlist"/>
        <w:rPr>
          <w:rFonts w:ascii="Arial" w:hAnsi="Arial" w:cs="Arial"/>
          <w:bCs/>
        </w:rPr>
      </w:pPr>
    </w:p>
    <w:p w14:paraId="71F223E8" w14:textId="77777777" w:rsidR="001931D6" w:rsidRDefault="00A61527" w:rsidP="00A6152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1931D6">
        <w:rPr>
          <w:rFonts w:ascii="Arial" w:hAnsi="Arial" w:cs="Arial"/>
          <w:bCs/>
        </w:rPr>
        <w:t xml:space="preserve">wszczęto 2 postępowania administracyjne w sprawie wymierzenia kary pieniężnej na podstawie art. 40a ust.4, w związku z art. 40a ust.1 pkt. 4 ustawy </w:t>
      </w:r>
      <w:r w:rsidRPr="001931D6">
        <w:rPr>
          <w:rFonts w:ascii="Arial" w:hAnsi="Arial" w:cs="Arial"/>
          <w:bCs/>
        </w:rPr>
        <w:lastRenderedPageBreak/>
        <w:t xml:space="preserve">z dnia 21 grudnia 2000r. o jakości handlowej artykułów rolno-spożywczych spożywczych (tekst jednolity Dz. U. z 2019 r. poz. 2178), </w:t>
      </w:r>
    </w:p>
    <w:p w14:paraId="715881DA" w14:textId="77777777" w:rsidR="001931D6" w:rsidRPr="001931D6" w:rsidRDefault="001931D6" w:rsidP="001931D6">
      <w:pPr>
        <w:pStyle w:val="Akapitzlist"/>
        <w:rPr>
          <w:rFonts w:ascii="Arial" w:hAnsi="Arial" w:cs="Arial"/>
          <w:bCs/>
        </w:rPr>
      </w:pPr>
    </w:p>
    <w:p w14:paraId="25F508F1" w14:textId="2FFC0254" w:rsidR="00956215" w:rsidRPr="001931D6" w:rsidRDefault="00A61527" w:rsidP="00A6152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bCs/>
        </w:rPr>
      </w:pPr>
      <w:r w:rsidRPr="001931D6">
        <w:rPr>
          <w:rFonts w:ascii="Arial" w:hAnsi="Arial" w:cs="Arial"/>
          <w:bCs/>
        </w:rPr>
        <w:t>wydano 1 decyzję o karze pieniężnej w wysokości 1200,00 zł z tytułu wprowadzenia do obrotu 2 partii pieczywa tj.; (chleb wieloziarnisty pieczywo mieszane pszenno-żytnie masa netto 500g, wielkość partii produkcyjnej 23szt (11,5kg), o wartości 66,70zł brutto oraz chleb wiejski pieczywo mieszane masa netto 500g, wielkość partii produkcyjnej 210szt (105kg), o wartości 504,00zł brutto) z tytułu zafałszowania na podstawie art. 40a ust.4, w związku z art. 40a ust.1 pkt. 4 ustawy z dnia 21 grudnia 2000 r. o jakości handlowej artykułów rolno-spożywczych (tekst jednolity Dz. U. z 2019 r. poz. 2178).</w:t>
      </w:r>
    </w:p>
    <w:p w14:paraId="441F3F76" w14:textId="77777777" w:rsidR="00BD3471" w:rsidRDefault="00BD3471" w:rsidP="0054291E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0D46E73F" w14:textId="1CB9A8E0" w:rsidR="00BD3471" w:rsidRDefault="001931D6" w:rsidP="0054291E">
      <w:pPr>
        <w:spacing w:line="36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Sankcje:</w:t>
      </w:r>
    </w:p>
    <w:p w14:paraId="35432DEC" w14:textId="6D458076" w:rsidR="001931D6" w:rsidRDefault="001931D6" w:rsidP="0054291E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3008E0F6" w14:textId="77777777" w:rsidR="00205CB0" w:rsidRDefault="001931D6" w:rsidP="001931D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 w:rsidRPr="001931D6">
        <w:rPr>
          <w:rFonts w:ascii="Arial" w:hAnsi="Arial" w:cs="Arial"/>
          <w:bCs/>
        </w:rPr>
        <w:t>wszczęto 2 postępowania administracyjne w sprawie wymierzenia kary pieniężnej na podstawie art. 40a ust.4, w związku z art. 40a ust.1 pkt. 3 ustawy z dnia 21 grudnia 2000r. o jakości handlowej artykułów rolno-spożywczych spożywczych (tekst jednolity Dz. U. z 2019 r. poz. 2178),</w:t>
      </w:r>
    </w:p>
    <w:p w14:paraId="4A6C77FB" w14:textId="77777777" w:rsidR="00205CB0" w:rsidRDefault="001931D6" w:rsidP="001931D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 w:rsidRPr="00205CB0">
        <w:rPr>
          <w:rFonts w:ascii="Arial" w:hAnsi="Arial" w:cs="Arial"/>
          <w:bCs/>
        </w:rPr>
        <w:t xml:space="preserve">wszczęto 2 postępowania administracyjne w sprawie wymierzenia kary pieniężnej na podstawie art. 40a ust.4, w związku z art. 40a ust.1 pkt. 4 ustawy z dnia 21 grudnia 2000r. o jakości handlowej artykułów rolno-spożywczych spożywczych (tekst jednolity Dz. U. z 2019 r. poz. 2178), </w:t>
      </w:r>
    </w:p>
    <w:p w14:paraId="1E5E24E2" w14:textId="16C97A7B" w:rsidR="001931D6" w:rsidRPr="00205CB0" w:rsidRDefault="001931D6" w:rsidP="001931D6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</w:rPr>
      </w:pPr>
      <w:r w:rsidRPr="00205CB0">
        <w:rPr>
          <w:rFonts w:ascii="Arial" w:hAnsi="Arial" w:cs="Arial"/>
          <w:bCs/>
        </w:rPr>
        <w:t>wydano 1 decyzję o karze pieniężnej w wysokości 1200,00 zł z tytułu wprowadzenia do obrotu 2 partii pieczywa tj.; (chleb wieloziarnisty pieczywo mieszane pszenno-żytnie masa netto 500g, wielkość partii produkcyjnej 23szt (11,5kg), o wartości 66,70zł brutto oraz chleb wiejski pieczywo mieszane masa netto 500g, wielkość partii produkcyjnej 210szt (105kg), o wartości 504,00zł brutto) z tytułu zafałszowania na podstawie art. 40a ust.4, w związku z art. 40a ust.1 pkt. 4 ustawy z dnia 21 grudnia 2000 r. o jakości handlowej artykułów rolno-spożywczych (tekst jednolity Dz. U. z 2019 r. poz. 2178).</w:t>
      </w:r>
    </w:p>
    <w:p w14:paraId="5BCADC67" w14:textId="77777777" w:rsidR="00BD3471" w:rsidRDefault="00BD3471" w:rsidP="0054291E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21F17622" w14:textId="77777777" w:rsidR="00BD3471" w:rsidRDefault="00BD3471" w:rsidP="0054291E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5A52C7FD" w14:textId="3E43B3F9" w:rsidR="0054291E" w:rsidRDefault="0054291E" w:rsidP="00CC0E1D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14:paraId="465C1E7D" w14:textId="77777777" w:rsidR="00205CB0" w:rsidRDefault="00205CB0" w:rsidP="00CC0E1D">
      <w:pPr>
        <w:spacing w:line="360" w:lineRule="auto"/>
        <w:jc w:val="both"/>
        <w:rPr>
          <w:rFonts w:ascii="Arial" w:hAnsi="Arial" w:cs="Arial"/>
          <w:b/>
        </w:rPr>
      </w:pPr>
    </w:p>
    <w:p w14:paraId="03C67203" w14:textId="7099A970" w:rsidR="00BB318D" w:rsidRPr="0054291E" w:rsidRDefault="00372F6E" w:rsidP="00C70C81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Wyniki kontroli </w:t>
      </w:r>
      <w:r w:rsidR="00351E9E" w:rsidRPr="00351E9E">
        <w:rPr>
          <w:rFonts w:ascii="Arial" w:hAnsi="Arial" w:cs="Arial"/>
          <w:b/>
        </w:rPr>
        <w:t>w zakresie jakości handlowej tłuszczów do smarowania</w:t>
      </w:r>
    </w:p>
    <w:p w14:paraId="6F109C67" w14:textId="73D1B19F" w:rsidR="00607537" w:rsidRDefault="00607537" w:rsidP="00607537">
      <w:pPr>
        <w:spacing w:line="360" w:lineRule="auto"/>
        <w:jc w:val="both"/>
        <w:rPr>
          <w:rFonts w:ascii="Arial" w:hAnsi="Arial" w:cs="Arial"/>
        </w:rPr>
      </w:pPr>
    </w:p>
    <w:p w14:paraId="6F0DD68B" w14:textId="67029D0B" w:rsidR="0014170F" w:rsidRDefault="00351E9E" w:rsidP="00351E9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1280" behindDoc="1" locked="0" layoutInCell="1" allowOverlap="1" wp14:anchorId="1734D9E1" wp14:editId="262BE1BA">
            <wp:simplePos x="0" y="0"/>
            <wp:positionH relativeFrom="column">
              <wp:posOffset>37465</wp:posOffset>
            </wp:positionH>
            <wp:positionV relativeFrom="paragraph">
              <wp:posOffset>37465</wp:posOffset>
            </wp:positionV>
            <wp:extent cx="1277490" cy="1005840"/>
            <wp:effectExtent l="38100" t="38100" r="37465" b="41910"/>
            <wp:wrapTight wrapText="bothSides">
              <wp:wrapPolygon edited="0">
                <wp:start x="-644" y="-818"/>
                <wp:lineTo x="-644" y="22091"/>
                <wp:lineTo x="21911" y="22091"/>
                <wp:lineTo x="21911" y="-818"/>
                <wp:lineTo x="-644" y="-818"/>
              </wp:wrapPolygon>
            </wp:wrapTight>
            <wp:docPr id="11" name="Obraz 11" descr="zdjęcie kostki tłuszczu do smarowani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 descr="zdjęcie kostki tłuszczu do smarowania&#10;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90" cy="100584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351E9E">
        <w:rPr>
          <w:rFonts w:ascii="Arial" w:hAnsi="Arial" w:cs="Arial"/>
        </w:rPr>
        <w:t>Celem kontroli było sprawdzenie jakości handlowej tłuszczów do smarowania, w zakresie zgodności z wymogami prawa żywnościowego oraz deklaracją producenta, warunków składowania a także prawidłowości znakowania opakowań z obowiązującymi wymaganiami w przepisach prawa, w tym dotyczącymi rolnictwa ekologicznego oraz produktów posiadających chronione nazwy pochodzenia, chronione oznaczenie geograficzne lub będących gwarantowanymi tradycyjnymi specjalnościami.</w:t>
      </w:r>
    </w:p>
    <w:p w14:paraId="6A4F92A6" w14:textId="09B9DA7A" w:rsidR="00351E9E" w:rsidRDefault="00351E9E" w:rsidP="00351E9E">
      <w:pPr>
        <w:spacing w:line="360" w:lineRule="auto"/>
        <w:jc w:val="both"/>
        <w:rPr>
          <w:rFonts w:ascii="Arial" w:hAnsi="Arial" w:cs="Arial"/>
        </w:rPr>
      </w:pPr>
    </w:p>
    <w:p w14:paraId="6645A14C" w14:textId="77777777" w:rsidR="00351E9E" w:rsidRPr="00351E9E" w:rsidRDefault="00351E9E" w:rsidP="00351E9E">
      <w:pPr>
        <w:spacing w:line="360" w:lineRule="auto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 xml:space="preserve">Wojewódzki Inspektorat Jakości Handlowej Artykułów Rolno-Spożywczych z siedzibą </w:t>
      </w:r>
    </w:p>
    <w:p w14:paraId="39FF2A93" w14:textId="04A85942" w:rsidR="00351E9E" w:rsidRPr="004E415C" w:rsidRDefault="00351E9E" w:rsidP="00351E9E">
      <w:pPr>
        <w:spacing w:line="360" w:lineRule="auto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 xml:space="preserve">w Zielonej Górze w I kwartale 2020 r. przeprowadził kontrole planowe w zakresie jakości handlowej tłuszczów do smarowania w </w:t>
      </w:r>
      <w:r w:rsidRPr="00351E9E">
        <w:rPr>
          <w:rFonts w:ascii="Arial" w:hAnsi="Arial" w:cs="Arial"/>
          <w:b/>
          <w:bCs/>
        </w:rPr>
        <w:t>4 podmiotach gospodarczych.</w:t>
      </w:r>
    </w:p>
    <w:p w14:paraId="00EC7841" w14:textId="77777777" w:rsidR="0014170F" w:rsidRDefault="0014170F" w:rsidP="00607537">
      <w:pPr>
        <w:spacing w:line="360" w:lineRule="auto"/>
        <w:jc w:val="both"/>
        <w:rPr>
          <w:rFonts w:ascii="Arial" w:hAnsi="Arial" w:cs="Arial"/>
        </w:rPr>
      </w:pPr>
    </w:p>
    <w:p w14:paraId="0ACDFC81" w14:textId="77777777" w:rsidR="00607537" w:rsidRPr="009D6202" w:rsidRDefault="009D6202" w:rsidP="00607537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9D6202">
        <w:rPr>
          <w:rFonts w:ascii="Arial" w:hAnsi="Arial" w:cs="Arial"/>
          <w:b/>
          <w:u w:val="single"/>
        </w:rPr>
        <w:t>Wnioski i ustalenia końcowe:</w:t>
      </w:r>
    </w:p>
    <w:p w14:paraId="1B5C9EC2" w14:textId="6C13F7D4" w:rsidR="009D6202" w:rsidRDefault="009D6202" w:rsidP="00607537">
      <w:pPr>
        <w:spacing w:line="360" w:lineRule="auto"/>
        <w:jc w:val="both"/>
        <w:rPr>
          <w:rFonts w:ascii="Arial" w:hAnsi="Arial" w:cs="Arial"/>
        </w:rPr>
      </w:pPr>
    </w:p>
    <w:p w14:paraId="19405467" w14:textId="77777777" w:rsidR="00351E9E" w:rsidRPr="00351E9E" w:rsidRDefault="00351E9E" w:rsidP="00351E9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ogółem skontrolowano 8 partii tłuszczów do smarowania tj.:</w:t>
      </w:r>
    </w:p>
    <w:p w14:paraId="53F2A458" w14:textId="276BD41A" w:rsidR="00351E9E" w:rsidRPr="00351E9E" w:rsidRDefault="00351E9E" w:rsidP="00351E9E">
      <w:pPr>
        <w:spacing w:line="360" w:lineRule="auto"/>
        <w:ind w:firstLine="708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- 8 partii  o łącznej masie 224,60 kg w zakresie oznakowania,</w:t>
      </w:r>
    </w:p>
    <w:p w14:paraId="505BB13E" w14:textId="77777777" w:rsidR="00351E9E" w:rsidRDefault="00351E9E" w:rsidP="00351E9E">
      <w:pPr>
        <w:spacing w:line="360" w:lineRule="auto"/>
        <w:ind w:firstLine="708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- 8 partii  o łącznej masie 224,60 kg objęto badaniami laboratoryjnym, w tym 3</w:t>
      </w:r>
    </w:p>
    <w:p w14:paraId="1BCD44AB" w14:textId="77777777" w:rsidR="00351E9E" w:rsidRDefault="00351E9E" w:rsidP="00351E9E">
      <w:pPr>
        <w:spacing w:line="360" w:lineRule="auto"/>
        <w:ind w:firstLine="708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partie o łącznej masie 67,00 kg oceną organoleptyczną oraz 8 partii o łącznej</w:t>
      </w:r>
    </w:p>
    <w:p w14:paraId="1E97B543" w14:textId="15849ED0" w:rsidR="00351E9E" w:rsidRPr="00351E9E" w:rsidRDefault="00351E9E" w:rsidP="00351E9E">
      <w:pPr>
        <w:spacing w:line="360" w:lineRule="auto"/>
        <w:ind w:firstLine="708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masie 224,60 kg badaniami parametrów fizykochemicznych,</w:t>
      </w:r>
    </w:p>
    <w:p w14:paraId="3D119764" w14:textId="77777777" w:rsidR="00351E9E" w:rsidRPr="00351E9E" w:rsidRDefault="00351E9E" w:rsidP="00351E9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nie stwierdzono nieprawidłowości w zakresie badań laboratoryjnych,</w:t>
      </w:r>
    </w:p>
    <w:p w14:paraId="66E9BF2D" w14:textId="64E3EB36" w:rsidR="00351E9E" w:rsidRPr="00351E9E" w:rsidRDefault="00351E9E" w:rsidP="00351E9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 xml:space="preserve">w zakresie oznakowania zakwestionowano </w:t>
      </w:r>
      <w:r>
        <w:rPr>
          <w:rFonts w:ascii="Arial" w:hAnsi="Arial" w:cs="Arial"/>
        </w:rPr>
        <w:t>1 zapis,</w:t>
      </w:r>
    </w:p>
    <w:p w14:paraId="2A31DC38" w14:textId="77777777" w:rsidR="00351E9E" w:rsidRDefault="00351E9E" w:rsidP="00351E9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odstąpiono od kontroli towaru paczkowanego – żadna z kontroli nie była prowadzona</w:t>
      </w:r>
      <w:r>
        <w:rPr>
          <w:rFonts w:ascii="Arial" w:hAnsi="Arial" w:cs="Arial"/>
        </w:rPr>
        <w:t xml:space="preserve"> </w:t>
      </w:r>
      <w:r w:rsidRPr="00351E9E">
        <w:rPr>
          <w:rFonts w:ascii="Arial" w:hAnsi="Arial" w:cs="Arial"/>
        </w:rPr>
        <w:t>u producenta,</w:t>
      </w:r>
    </w:p>
    <w:p w14:paraId="19A7ED7D" w14:textId="77777777" w:rsidR="00351E9E" w:rsidRDefault="00351E9E" w:rsidP="00351E9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kontrolowane tłuszcze do smarowania nie posiadały oznaczeń dotyczących chronionych nazw pochodzenia, chronionych oznaczeń geograficznych nie były gwarantowanymi tradycyjnymi specjalnościami,</w:t>
      </w:r>
    </w:p>
    <w:p w14:paraId="583E1A7D" w14:textId="77777777" w:rsidR="00351E9E" w:rsidRDefault="00351E9E" w:rsidP="00351E9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skontrolowano partie tłuszczów do smarowania nie były oznakowane jako produkty ekologiczne,</w:t>
      </w:r>
    </w:p>
    <w:p w14:paraId="45C391CE" w14:textId="2666FE7F" w:rsidR="00351E9E" w:rsidRPr="00351E9E" w:rsidRDefault="00351E9E" w:rsidP="00351E9E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nie stwierdzono nieprawidłowości w zakresie składowania i transportu.</w:t>
      </w:r>
    </w:p>
    <w:p w14:paraId="2D14C922" w14:textId="1174DBFF" w:rsidR="0069170E" w:rsidRDefault="0069170E" w:rsidP="0069170E">
      <w:pPr>
        <w:spacing w:line="360" w:lineRule="auto"/>
        <w:jc w:val="both"/>
        <w:rPr>
          <w:rFonts w:ascii="Arial" w:hAnsi="Arial" w:cs="Arial"/>
        </w:rPr>
      </w:pPr>
    </w:p>
    <w:p w14:paraId="4B28736B" w14:textId="6C7AB9A0" w:rsidR="0069170E" w:rsidRPr="0069170E" w:rsidRDefault="0069170E" w:rsidP="0069170E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69170E">
        <w:rPr>
          <w:rFonts w:ascii="Arial" w:hAnsi="Arial" w:cs="Arial"/>
          <w:b/>
          <w:bCs/>
          <w:u w:val="single"/>
        </w:rPr>
        <w:lastRenderedPageBreak/>
        <w:t>Sankcje</w:t>
      </w:r>
    </w:p>
    <w:p w14:paraId="604C8AA2" w14:textId="618B0AC5" w:rsidR="0069170E" w:rsidRDefault="0069170E" w:rsidP="009D6202">
      <w:pPr>
        <w:spacing w:line="360" w:lineRule="auto"/>
        <w:jc w:val="both"/>
        <w:rPr>
          <w:rFonts w:ascii="Arial" w:hAnsi="Arial" w:cs="Arial"/>
        </w:rPr>
      </w:pPr>
    </w:p>
    <w:p w14:paraId="71C96251" w14:textId="1BFFE758" w:rsidR="00351E9E" w:rsidRDefault="00351E9E" w:rsidP="00351E9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W związku z nie zgłoszeniem działalności gospodarczej Wojewódzki Inspektorat Jakości Handlowej Artykułów Rolno-Spożywczych, nałożył 2 mandaty karne na kwotę 100,00 zł</w:t>
      </w:r>
      <w:r>
        <w:rPr>
          <w:rFonts w:ascii="Arial" w:hAnsi="Arial" w:cs="Arial"/>
        </w:rPr>
        <w:t>,</w:t>
      </w:r>
    </w:p>
    <w:p w14:paraId="2E290DD8" w14:textId="52F08FCC" w:rsidR="00351E9E" w:rsidRPr="00351E9E" w:rsidRDefault="00351E9E" w:rsidP="00351E9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351E9E">
        <w:rPr>
          <w:rFonts w:ascii="Arial" w:hAnsi="Arial" w:cs="Arial"/>
        </w:rPr>
        <w:t>Jedną sprawę przekazano do Wojewódzkiego Inspektoratu Jakości Handlowej Artykułów Rolno-Spożywczych w Łodzi – centrala spółki prowadzącej kontrolowaną hurtownię ma siedzibę zarejestrowaną w województwie Łódzkim.</w:t>
      </w:r>
    </w:p>
    <w:p w14:paraId="22259149" w14:textId="57D8EEAA" w:rsidR="0069170E" w:rsidRDefault="0069170E" w:rsidP="009D6202">
      <w:pPr>
        <w:spacing w:line="360" w:lineRule="auto"/>
        <w:jc w:val="both"/>
        <w:rPr>
          <w:rFonts w:ascii="Arial" w:hAnsi="Arial" w:cs="Arial"/>
        </w:rPr>
      </w:pPr>
    </w:p>
    <w:p w14:paraId="3848D42A" w14:textId="77777777" w:rsidR="0069170E" w:rsidRDefault="0069170E" w:rsidP="009D6202">
      <w:pPr>
        <w:spacing w:line="360" w:lineRule="auto"/>
        <w:jc w:val="both"/>
        <w:rPr>
          <w:rFonts w:ascii="Arial" w:hAnsi="Arial" w:cs="Arial"/>
        </w:rPr>
      </w:pPr>
    </w:p>
    <w:p w14:paraId="50498AFE" w14:textId="3D23FF41" w:rsidR="00290BA9" w:rsidRDefault="00207EFE" w:rsidP="00C70C8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69170E">
        <w:rPr>
          <w:rFonts w:ascii="Arial" w:hAnsi="Arial" w:cs="Arial"/>
          <w:b/>
        </w:rPr>
        <w:t>Wyniki kontroli</w:t>
      </w:r>
      <w:r w:rsidR="008816DB" w:rsidRPr="0069170E">
        <w:rPr>
          <w:rFonts w:ascii="Arial" w:hAnsi="Arial" w:cs="Arial"/>
          <w:b/>
        </w:rPr>
        <w:t xml:space="preserve"> </w:t>
      </w:r>
      <w:r w:rsidR="00335B6D" w:rsidRPr="00335B6D">
        <w:rPr>
          <w:rFonts w:ascii="Arial" w:hAnsi="Arial" w:cs="Arial"/>
          <w:b/>
        </w:rPr>
        <w:t>w zakresie jakości handlowej jaj</w:t>
      </w:r>
    </w:p>
    <w:p w14:paraId="466C2AD5" w14:textId="77777777" w:rsidR="00290BA9" w:rsidRDefault="00290BA9" w:rsidP="00290BA9">
      <w:pPr>
        <w:spacing w:line="360" w:lineRule="auto"/>
        <w:jc w:val="both"/>
        <w:rPr>
          <w:rFonts w:ascii="Arial" w:hAnsi="Arial" w:cs="Arial"/>
          <w:b/>
        </w:rPr>
      </w:pPr>
    </w:p>
    <w:p w14:paraId="32E7E87D" w14:textId="3CF58D19" w:rsidR="00335B6D" w:rsidRPr="00335B6D" w:rsidRDefault="00335B6D" w:rsidP="00335B6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drawing>
          <wp:anchor distT="0" distB="0" distL="114300" distR="114300" simplePos="0" relativeHeight="251682304" behindDoc="1" locked="0" layoutInCell="1" allowOverlap="1" wp14:anchorId="6594020C" wp14:editId="1C059F52">
            <wp:simplePos x="0" y="0"/>
            <wp:positionH relativeFrom="column">
              <wp:posOffset>37465</wp:posOffset>
            </wp:positionH>
            <wp:positionV relativeFrom="paragraph">
              <wp:posOffset>40005</wp:posOffset>
            </wp:positionV>
            <wp:extent cx="1467063" cy="960120"/>
            <wp:effectExtent l="38100" t="38100" r="38100" b="30480"/>
            <wp:wrapTight wrapText="bothSides">
              <wp:wrapPolygon edited="0">
                <wp:start x="-561" y="-857"/>
                <wp:lineTo x="-561" y="21857"/>
                <wp:lineTo x="21881" y="21857"/>
                <wp:lineTo x="21881" y="-857"/>
                <wp:lineTo x="-561" y="-857"/>
              </wp:wrapPolygon>
            </wp:wrapTight>
            <wp:docPr id="12" name="Obraz 12" descr="zdjęcie jajek kur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 descr="zdjęcie jajek kurzych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63" cy="960120"/>
                    </a:xfrm>
                    <a:prstGeom prst="rect">
                      <a:avLst/>
                    </a:prstGeom>
                    <a:ln w="38100"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Pr="00335B6D">
        <w:rPr>
          <w:rFonts w:ascii="Arial" w:hAnsi="Arial" w:cs="Arial"/>
          <w:bCs/>
        </w:rPr>
        <w:t>Celem kontroli było sprawdzenie jakości handlowej jaj spożywczych oraz kontrola dokumentacji w podmiotach zwolnionych z obowiązku znakowania jaj, w zakresie zgodności z następującymi aktami prawnymi:</w:t>
      </w:r>
    </w:p>
    <w:p w14:paraId="4F1C87DD" w14:textId="77777777" w:rsidR="00335B6D" w:rsidRDefault="00335B6D" w:rsidP="00335B6D">
      <w:pPr>
        <w:spacing w:line="360" w:lineRule="auto"/>
        <w:jc w:val="both"/>
        <w:rPr>
          <w:rFonts w:ascii="Arial" w:hAnsi="Arial" w:cs="Arial"/>
          <w:bCs/>
        </w:rPr>
      </w:pPr>
    </w:p>
    <w:p w14:paraId="18DFC80C" w14:textId="77777777" w:rsidR="00335B6D" w:rsidRDefault="00335B6D" w:rsidP="00335B6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</w:rPr>
      </w:pPr>
      <w:r w:rsidRPr="00335B6D">
        <w:rPr>
          <w:rFonts w:ascii="Arial" w:hAnsi="Arial" w:cs="Arial"/>
          <w:bCs/>
        </w:rPr>
        <w:t>rozporządzeniem Parlamentu Europejskiego i Rady (UE) nr 1169/2011 z dnia                     25 października 2011r. w sprawie przekazywania konsumentom informacji na temat żywności,</w:t>
      </w:r>
    </w:p>
    <w:p w14:paraId="651CB255" w14:textId="77777777" w:rsidR="00335B6D" w:rsidRDefault="00335B6D" w:rsidP="00335B6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</w:rPr>
      </w:pPr>
      <w:r w:rsidRPr="00335B6D">
        <w:rPr>
          <w:rFonts w:ascii="Arial" w:hAnsi="Arial" w:cs="Arial"/>
          <w:bCs/>
        </w:rPr>
        <w:t>rozporządzeniem Parlamentu Europejskiego i Rady (UE) nr 1308/2013 z dnia                 17 grudnia 2013r. ustanawiającym wspólną organizację rynków produktów rolnych</w:t>
      </w:r>
      <w:r>
        <w:rPr>
          <w:rFonts w:ascii="Arial" w:hAnsi="Arial" w:cs="Arial"/>
          <w:bCs/>
        </w:rPr>
        <w:t>,</w:t>
      </w:r>
    </w:p>
    <w:p w14:paraId="0ACFEC23" w14:textId="77777777" w:rsidR="00335B6D" w:rsidRDefault="00335B6D" w:rsidP="00335B6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</w:rPr>
      </w:pPr>
      <w:r w:rsidRPr="00335B6D">
        <w:rPr>
          <w:rFonts w:ascii="Arial" w:hAnsi="Arial" w:cs="Arial"/>
          <w:bCs/>
        </w:rPr>
        <w:t>rozporządzeniem Komisji (WE) nr 589/2008 z dnia 23 czerwca 2008r. ustanawiającym szczegółowe zasady wykonywania rozporządzenia Rady (WE)                nr 1234/2007 w sprawie norm handlowych dla jaj,</w:t>
      </w:r>
    </w:p>
    <w:p w14:paraId="1D75798F" w14:textId="5207A849" w:rsidR="00335B6D" w:rsidRPr="00335B6D" w:rsidRDefault="00335B6D" w:rsidP="00335B6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bCs/>
        </w:rPr>
      </w:pPr>
      <w:r w:rsidRPr="00335B6D">
        <w:rPr>
          <w:rFonts w:ascii="Arial" w:hAnsi="Arial" w:cs="Arial"/>
          <w:bCs/>
        </w:rPr>
        <w:t>ustawa z dnia 21 grudnia 2000r. o jakości handlowej artykułów rolno-spożywczych.</w:t>
      </w:r>
    </w:p>
    <w:p w14:paraId="3EC518E6" w14:textId="77777777" w:rsidR="00335B6D" w:rsidRPr="00335B6D" w:rsidRDefault="00335B6D" w:rsidP="00335B6D">
      <w:pPr>
        <w:spacing w:line="360" w:lineRule="auto"/>
        <w:jc w:val="both"/>
        <w:rPr>
          <w:rFonts w:ascii="Arial" w:hAnsi="Arial" w:cs="Arial"/>
          <w:bCs/>
        </w:rPr>
      </w:pPr>
    </w:p>
    <w:p w14:paraId="2A590101" w14:textId="134376BF" w:rsidR="00335B6D" w:rsidRDefault="00335B6D" w:rsidP="00335B6D">
      <w:pPr>
        <w:spacing w:line="360" w:lineRule="auto"/>
        <w:jc w:val="both"/>
        <w:rPr>
          <w:rFonts w:ascii="Arial" w:hAnsi="Arial" w:cs="Arial"/>
          <w:bCs/>
        </w:rPr>
      </w:pPr>
      <w:r w:rsidRPr="00335B6D">
        <w:rPr>
          <w:rFonts w:ascii="Arial" w:hAnsi="Arial" w:cs="Arial"/>
          <w:bCs/>
        </w:rPr>
        <w:t>Podczas przeprowadzonych kontroli zweryfikowano również prawidłowość znakowania jaj z uwzględnieniem wymagań określonych w obowiązujących przepisach prawnych dotyczących rolnictwa ekologicznego oraz produktów posiadających chronione nazwy pochodzenia (</w:t>
      </w:r>
      <w:proofErr w:type="spellStart"/>
      <w:r w:rsidRPr="00335B6D">
        <w:rPr>
          <w:rFonts w:ascii="Arial" w:hAnsi="Arial" w:cs="Arial"/>
          <w:bCs/>
        </w:rPr>
        <w:t>ChNP</w:t>
      </w:r>
      <w:proofErr w:type="spellEnd"/>
      <w:r w:rsidRPr="00335B6D">
        <w:rPr>
          <w:rFonts w:ascii="Arial" w:hAnsi="Arial" w:cs="Arial"/>
          <w:bCs/>
        </w:rPr>
        <w:t xml:space="preserve">), chronione oznaczenia </w:t>
      </w:r>
      <w:r w:rsidRPr="00335B6D">
        <w:rPr>
          <w:rFonts w:ascii="Arial" w:hAnsi="Arial" w:cs="Arial"/>
          <w:bCs/>
        </w:rPr>
        <w:lastRenderedPageBreak/>
        <w:t>geograficzne (</w:t>
      </w:r>
      <w:proofErr w:type="spellStart"/>
      <w:r w:rsidRPr="00335B6D">
        <w:rPr>
          <w:rFonts w:ascii="Arial" w:hAnsi="Arial" w:cs="Arial"/>
          <w:bCs/>
        </w:rPr>
        <w:t>ChOG</w:t>
      </w:r>
      <w:proofErr w:type="spellEnd"/>
      <w:r w:rsidRPr="00335B6D">
        <w:rPr>
          <w:rFonts w:ascii="Arial" w:hAnsi="Arial" w:cs="Arial"/>
          <w:bCs/>
        </w:rPr>
        <w:t xml:space="preserve">) lub będących gwarantowanymi tradycyjnymi specjalnościami (GTS). </w:t>
      </w:r>
    </w:p>
    <w:p w14:paraId="1E2F2BFF" w14:textId="77777777" w:rsidR="00335B6D" w:rsidRPr="00335B6D" w:rsidRDefault="00335B6D" w:rsidP="00335B6D">
      <w:pPr>
        <w:spacing w:line="360" w:lineRule="auto"/>
        <w:jc w:val="both"/>
        <w:rPr>
          <w:rFonts w:ascii="Arial" w:hAnsi="Arial" w:cs="Arial"/>
          <w:bCs/>
        </w:rPr>
      </w:pPr>
    </w:p>
    <w:p w14:paraId="338847D9" w14:textId="77777777" w:rsidR="00335B6D" w:rsidRPr="00335B6D" w:rsidRDefault="00335B6D" w:rsidP="00335B6D">
      <w:pPr>
        <w:spacing w:line="360" w:lineRule="auto"/>
        <w:jc w:val="both"/>
        <w:rPr>
          <w:rFonts w:ascii="Arial" w:hAnsi="Arial" w:cs="Arial"/>
          <w:bCs/>
        </w:rPr>
      </w:pPr>
      <w:r w:rsidRPr="00335B6D">
        <w:rPr>
          <w:rFonts w:ascii="Arial" w:hAnsi="Arial" w:cs="Arial"/>
          <w:bCs/>
        </w:rPr>
        <w:t xml:space="preserve">Typując podmioty do kontroli wzięto pod uwagę wyniki ostatnich kontroli, różnorodność prowadzonej działalności (wielkość produkcji, zakłady pakowania, metody chowu kur                      -klatkowy, ściółkowy, wolny wybieg) oraz wnioski o zwolnienie ze znakowania jaj. </w:t>
      </w:r>
    </w:p>
    <w:p w14:paraId="2A3BC72D" w14:textId="47BC9AC9" w:rsidR="00290BA9" w:rsidRPr="00290BA9" w:rsidRDefault="00335B6D" w:rsidP="00335B6D">
      <w:pPr>
        <w:spacing w:line="360" w:lineRule="auto"/>
        <w:jc w:val="both"/>
        <w:rPr>
          <w:rFonts w:ascii="Arial" w:hAnsi="Arial" w:cs="Arial"/>
          <w:bCs/>
        </w:rPr>
      </w:pPr>
      <w:r w:rsidRPr="00335B6D">
        <w:rPr>
          <w:rFonts w:ascii="Arial" w:hAnsi="Arial" w:cs="Arial"/>
          <w:bCs/>
        </w:rPr>
        <w:t xml:space="preserve">Przeprowadzono </w:t>
      </w:r>
      <w:r w:rsidRPr="00335B6D">
        <w:rPr>
          <w:rFonts w:ascii="Arial" w:hAnsi="Arial" w:cs="Arial"/>
          <w:b/>
        </w:rPr>
        <w:t>4 kontrole</w:t>
      </w:r>
      <w:r w:rsidRPr="00335B6D">
        <w:rPr>
          <w:rFonts w:ascii="Arial" w:hAnsi="Arial" w:cs="Arial"/>
          <w:bCs/>
        </w:rPr>
        <w:t xml:space="preserve"> w zakresie jakości handlowej jaj i </w:t>
      </w:r>
      <w:r w:rsidRPr="00335B6D">
        <w:rPr>
          <w:rFonts w:ascii="Arial" w:hAnsi="Arial" w:cs="Arial"/>
          <w:b/>
        </w:rPr>
        <w:t>10 kontroli</w:t>
      </w:r>
      <w:r w:rsidRPr="00335B6D">
        <w:rPr>
          <w:rFonts w:ascii="Arial" w:hAnsi="Arial" w:cs="Arial"/>
          <w:bCs/>
        </w:rPr>
        <w:t xml:space="preserve"> </w:t>
      </w:r>
      <w:r w:rsidR="0081445B">
        <w:rPr>
          <w:rFonts w:ascii="Arial" w:hAnsi="Arial" w:cs="Arial"/>
          <w:bCs/>
        </w:rPr>
        <w:br/>
      </w:r>
      <w:r w:rsidRPr="00335B6D">
        <w:rPr>
          <w:rFonts w:ascii="Arial" w:hAnsi="Arial" w:cs="Arial"/>
          <w:bCs/>
        </w:rPr>
        <w:t>w podmiotach, które uzyskały decyzje zwalniające je z obowiązku znakowania jaj kierowanych bezpośrednio do przetwórstwa.</w:t>
      </w:r>
      <w:r w:rsidR="00290BA9" w:rsidRPr="00290BA9">
        <w:rPr>
          <w:rFonts w:ascii="Arial" w:hAnsi="Arial" w:cs="Arial"/>
          <w:bCs/>
        </w:rPr>
        <w:t xml:space="preserve"> </w:t>
      </w:r>
    </w:p>
    <w:p w14:paraId="5254C8BD" w14:textId="77777777" w:rsidR="00290BA9" w:rsidRPr="00290BA9" w:rsidRDefault="00290BA9" w:rsidP="00290BA9">
      <w:pPr>
        <w:spacing w:line="360" w:lineRule="auto"/>
        <w:jc w:val="both"/>
        <w:rPr>
          <w:rFonts w:ascii="Arial" w:hAnsi="Arial" w:cs="Arial"/>
          <w:bCs/>
        </w:rPr>
      </w:pPr>
    </w:p>
    <w:p w14:paraId="520D6039" w14:textId="66315388" w:rsidR="00290BA9" w:rsidRDefault="00290BA9" w:rsidP="00290BA9">
      <w:pPr>
        <w:spacing w:line="360" w:lineRule="auto"/>
        <w:jc w:val="both"/>
        <w:rPr>
          <w:rFonts w:ascii="Arial" w:hAnsi="Arial" w:cs="Arial"/>
          <w:b/>
        </w:rPr>
      </w:pPr>
    </w:p>
    <w:p w14:paraId="6B31D0D9" w14:textId="77777777" w:rsidR="00290BA9" w:rsidRPr="00C84F96" w:rsidRDefault="00290BA9" w:rsidP="00290BA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C84F96">
        <w:rPr>
          <w:rFonts w:ascii="Arial" w:hAnsi="Arial" w:cs="Arial"/>
          <w:b/>
          <w:u w:val="single"/>
        </w:rPr>
        <w:t>Wnioski i ustalenia końcowe:</w:t>
      </w:r>
    </w:p>
    <w:p w14:paraId="0D5E66AB" w14:textId="71261661" w:rsidR="00290BA9" w:rsidRDefault="00290BA9" w:rsidP="00290BA9">
      <w:pPr>
        <w:spacing w:line="360" w:lineRule="auto"/>
        <w:jc w:val="both"/>
        <w:rPr>
          <w:rFonts w:ascii="Arial" w:hAnsi="Arial" w:cs="Arial"/>
          <w:b/>
        </w:rPr>
      </w:pPr>
    </w:p>
    <w:p w14:paraId="4F4AEA4C" w14:textId="77777777" w:rsidR="00E0413B" w:rsidRDefault="00E0413B" w:rsidP="00E0413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E0413B">
        <w:rPr>
          <w:rFonts w:ascii="Arial" w:hAnsi="Arial" w:cs="Arial"/>
          <w:bCs/>
        </w:rPr>
        <w:t>Kontrolę jakości handlowej jaj przeprowadzono w 4  zakładach pakowania jaj</w:t>
      </w:r>
      <w:r>
        <w:rPr>
          <w:rFonts w:ascii="Arial" w:hAnsi="Arial" w:cs="Arial"/>
          <w:bCs/>
        </w:rPr>
        <w:t xml:space="preserve">, </w:t>
      </w:r>
    </w:p>
    <w:p w14:paraId="1018B195" w14:textId="77777777" w:rsidR="00E0413B" w:rsidRDefault="00E0413B" w:rsidP="00E0413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E0413B">
        <w:rPr>
          <w:rFonts w:ascii="Arial" w:hAnsi="Arial" w:cs="Arial"/>
          <w:bCs/>
        </w:rPr>
        <w:t>Ocenie organoleptycznej poddano ogółem 16 partii o łącznej wielkości 91 190 sztuk jaj kurzych - nieprawidłowości nie stwierdzono</w:t>
      </w:r>
      <w:r>
        <w:rPr>
          <w:rFonts w:ascii="Arial" w:hAnsi="Arial" w:cs="Arial"/>
          <w:bCs/>
        </w:rPr>
        <w:t>,</w:t>
      </w:r>
    </w:p>
    <w:p w14:paraId="6C85A188" w14:textId="77777777" w:rsidR="00E0413B" w:rsidRDefault="00E0413B" w:rsidP="00E0413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E0413B">
        <w:rPr>
          <w:rFonts w:ascii="Arial" w:hAnsi="Arial" w:cs="Arial"/>
          <w:bCs/>
        </w:rPr>
        <w:t>Kontroli poprawności ustalania klas wagowych poddano ogółem 15 partii jaj kurzych o łącznej wielkości 82 190 sztuk -  nieprawidłowości nie stwierdzono</w:t>
      </w:r>
      <w:r>
        <w:rPr>
          <w:rFonts w:ascii="Arial" w:hAnsi="Arial" w:cs="Arial"/>
          <w:bCs/>
        </w:rPr>
        <w:t>,</w:t>
      </w:r>
      <w:r w:rsidRPr="00E0413B">
        <w:rPr>
          <w:rFonts w:ascii="Arial" w:hAnsi="Arial" w:cs="Arial"/>
          <w:bCs/>
        </w:rPr>
        <w:t xml:space="preserve"> </w:t>
      </w:r>
    </w:p>
    <w:p w14:paraId="38BFAEC7" w14:textId="77777777" w:rsidR="00E0413B" w:rsidRDefault="00E0413B" w:rsidP="00E0413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E0413B">
        <w:rPr>
          <w:rFonts w:ascii="Arial" w:hAnsi="Arial" w:cs="Arial"/>
          <w:bCs/>
        </w:rPr>
        <w:t>Kontroli znakowania w opakowaniach jednostkowych i luzem - poddano łącznie 16 partii o łącznej wielkości 91 190 sztuk jaj kurzych - nieprawidłowości nie stwierdzono</w:t>
      </w:r>
      <w:r>
        <w:rPr>
          <w:rFonts w:ascii="Arial" w:hAnsi="Arial" w:cs="Arial"/>
          <w:bCs/>
        </w:rPr>
        <w:t>,</w:t>
      </w:r>
    </w:p>
    <w:p w14:paraId="51EF7B0F" w14:textId="77777777" w:rsidR="00E0413B" w:rsidRDefault="00E0413B" w:rsidP="00E0413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E0413B">
        <w:rPr>
          <w:rFonts w:ascii="Arial" w:hAnsi="Arial" w:cs="Arial"/>
          <w:bCs/>
        </w:rPr>
        <w:t>Nie kontrolowano partii jaj w opakowaniach transportowych kierowanych do zakładów pakowania</w:t>
      </w:r>
      <w:r>
        <w:rPr>
          <w:rFonts w:ascii="Arial" w:hAnsi="Arial" w:cs="Arial"/>
          <w:bCs/>
        </w:rPr>
        <w:t>,</w:t>
      </w:r>
    </w:p>
    <w:p w14:paraId="4537E03F" w14:textId="77777777" w:rsidR="00E0413B" w:rsidRDefault="00E0413B" w:rsidP="00E0413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E0413B">
        <w:rPr>
          <w:rFonts w:ascii="Arial" w:hAnsi="Arial" w:cs="Arial"/>
          <w:bCs/>
        </w:rPr>
        <w:t xml:space="preserve">Podczas kontroli nie stwierdzono by producenci wprowadzali jaja oznakowane  jako ekologiczne, </w:t>
      </w:r>
      <w:proofErr w:type="spellStart"/>
      <w:r w:rsidRPr="00E0413B">
        <w:rPr>
          <w:rFonts w:ascii="Arial" w:hAnsi="Arial" w:cs="Arial"/>
          <w:bCs/>
        </w:rPr>
        <w:t>ChNP</w:t>
      </w:r>
      <w:proofErr w:type="spellEnd"/>
      <w:r w:rsidRPr="00E0413B">
        <w:rPr>
          <w:rFonts w:ascii="Arial" w:hAnsi="Arial" w:cs="Arial"/>
          <w:bCs/>
        </w:rPr>
        <w:t>, (</w:t>
      </w:r>
      <w:proofErr w:type="spellStart"/>
      <w:r w:rsidRPr="00E0413B">
        <w:rPr>
          <w:rFonts w:ascii="Arial" w:hAnsi="Arial" w:cs="Arial"/>
          <w:bCs/>
        </w:rPr>
        <w:t>ChOG</w:t>
      </w:r>
      <w:proofErr w:type="spellEnd"/>
      <w:r w:rsidRPr="00E0413B">
        <w:rPr>
          <w:rFonts w:ascii="Arial" w:hAnsi="Arial" w:cs="Arial"/>
          <w:bCs/>
        </w:rPr>
        <w:t xml:space="preserve">) (GTS), produkt polski,  </w:t>
      </w:r>
      <w:r>
        <w:rPr>
          <w:rFonts w:ascii="Arial" w:hAnsi="Arial" w:cs="Arial"/>
          <w:bCs/>
        </w:rPr>
        <w:t>itp.,</w:t>
      </w:r>
    </w:p>
    <w:p w14:paraId="30D6631E" w14:textId="77777777" w:rsidR="00E0413B" w:rsidRDefault="00E0413B" w:rsidP="00E0413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E0413B">
        <w:rPr>
          <w:rFonts w:ascii="Arial" w:hAnsi="Arial" w:cs="Arial"/>
          <w:bCs/>
        </w:rPr>
        <w:t>Kontrole prawidłowości zwolnienia ze znakowania jaj kurzych przeprowadzono w</w:t>
      </w:r>
      <w:r>
        <w:rPr>
          <w:rFonts w:ascii="Arial" w:hAnsi="Arial" w:cs="Arial"/>
          <w:bCs/>
        </w:rPr>
        <w:t xml:space="preserve"> </w:t>
      </w:r>
      <w:r w:rsidRPr="00E0413B">
        <w:rPr>
          <w:rFonts w:ascii="Arial" w:hAnsi="Arial" w:cs="Arial"/>
          <w:bCs/>
        </w:rPr>
        <w:t>podmiotów gospodarczych, nieprawidłowości nie stwierdzono,</w:t>
      </w:r>
    </w:p>
    <w:p w14:paraId="4F40CC60" w14:textId="77777777" w:rsidR="00E0413B" w:rsidRDefault="00E0413B" w:rsidP="00E0413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E0413B">
        <w:rPr>
          <w:rFonts w:ascii="Arial" w:hAnsi="Arial" w:cs="Arial"/>
          <w:bCs/>
        </w:rPr>
        <w:t>W 2 jednostkach pomimo zwolnienia ze znakowania, w 2019 roku nie wysłano do zakładów spożywczych żadnej partii jaj nieoznakowanych</w:t>
      </w:r>
      <w:r>
        <w:rPr>
          <w:rFonts w:ascii="Arial" w:hAnsi="Arial" w:cs="Arial"/>
          <w:bCs/>
        </w:rPr>
        <w:t>,</w:t>
      </w:r>
    </w:p>
    <w:p w14:paraId="75B39AE3" w14:textId="03ED6980" w:rsidR="00290BA9" w:rsidRDefault="00E0413B" w:rsidP="00E0413B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</w:rPr>
      </w:pPr>
      <w:r w:rsidRPr="00E0413B">
        <w:rPr>
          <w:rFonts w:ascii="Arial" w:hAnsi="Arial" w:cs="Arial"/>
          <w:bCs/>
        </w:rPr>
        <w:t>Kontrolowane podmioty w 2019 roku nie wysyłały jaj nieoznakowanych do zakładów spożywczych w UE.</w:t>
      </w:r>
    </w:p>
    <w:p w14:paraId="45F5192F" w14:textId="3146A616" w:rsidR="00E0413B" w:rsidRDefault="00E0413B" w:rsidP="00E0413B">
      <w:pPr>
        <w:spacing w:line="360" w:lineRule="auto"/>
        <w:jc w:val="both"/>
        <w:rPr>
          <w:rFonts w:ascii="Arial" w:hAnsi="Arial" w:cs="Arial"/>
          <w:bCs/>
        </w:rPr>
      </w:pPr>
    </w:p>
    <w:p w14:paraId="7E5E5A6E" w14:textId="77777777" w:rsidR="00E0413B" w:rsidRPr="00E0413B" w:rsidRDefault="00E0413B" w:rsidP="00E0413B">
      <w:pPr>
        <w:spacing w:line="360" w:lineRule="auto"/>
        <w:jc w:val="both"/>
        <w:rPr>
          <w:rFonts w:ascii="Arial" w:hAnsi="Arial" w:cs="Arial"/>
          <w:bCs/>
        </w:rPr>
      </w:pPr>
    </w:p>
    <w:p w14:paraId="5A5B7FFA" w14:textId="29CBCD0C" w:rsidR="00290BA9" w:rsidRPr="00290BA9" w:rsidRDefault="00290BA9" w:rsidP="00290BA9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290BA9">
        <w:rPr>
          <w:rFonts w:ascii="Arial" w:hAnsi="Arial" w:cs="Arial"/>
          <w:b/>
          <w:u w:val="single"/>
        </w:rPr>
        <w:lastRenderedPageBreak/>
        <w:t>Sankcje:</w:t>
      </w:r>
    </w:p>
    <w:p w14:paraId="34A78367" w14:textId="1968D83F" w:rsidR="00290BA9" w:rsidRDefault="00290BA9" w:rsidP="00290BA9">
      <w:pPr>
        <w:spacing w:line="360" w:lineRule="auto"/>
        <w:jc w:val="both"/>
        <w:rPr>
          <w:rFonts w:ascii="Arial" w:hAnsi="Arial" w:cs="Arial"/>
          <w:b/>
        </w:rPr>
      </w:pPr>
    </w:p>
    <w:p w14:paraId="3450101F" w14:textId="6ABF0C1F" w:rsidR="008460BD" w:rsidRPr="00E0413B" w:rsidRDefault="00E0413B" w:rsidP="00E0413B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E0413B">
        <w:rPr>
          <w:rFonts w:ascii="Arial" w:hAnsi="Arial" w:cs="Arial"/>
          <w:bCs/>
        </w:rPr>
        <w:t>W trakcie przeprowadzonych czynności kontrolnych nie stwierdzono nieprawidłowości  i dlatego nie zastosowano sankcji karnych.</w:t>
      </w:r>
    </w:p>
    <w:p w14:paraId="287BC964" w14:textId="77777777" w:rsidR="008460BD" w:rsidRPr="008460BD" w:rsidRDefault="008460BD" w:rsidP="008460BD">
      <w:pPr>
        <w:spacing w:line="360" w:lineRule="auto"/>
        <w:jc w:val="both"/>
        <w:rPr>
          <w:rFonts w:ascii="Arial" w:hAnsi="Arial" w:cs="Arial"/>
          <w:bCs/>
        </w:rPr>
      </w:pPr>
    </w:p>
    <w:p w14:paraId="55708452" w14:textId="36CE7A44" w:rsidR="00290BA9" w:rsidRPr="008460BD" w:rsidRDefault="008460BD" w:rsidP="00C70C8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Wyniki kontroli </w:t>
      </w:r>
      <w:r w:rsidRPr="008460BD">
        <w:rPr>
          <w:rFonts w:ascii="Arial" w:hAnsi="Arial" w:cs="Arial"/>
          <w:b/>
        </w:rPr>
        <w:t>podmiotów wyrabiających wino gronowe lub moszcz gronowy (kontrola jakości handlowej wina gronowego produkcji krajowej)</w:t>
      </w:r>
    </w:p>
    <w:p w14:paraId="697E687D" w14:textId="50045C53" w:rsidR="008816DB" w:rsidRPr="00207EFE" w:rsidRDefault="008816DB" w:rsidP="008816DB">
      <w:pPr>
        <w:spacing w:line="360" w:lineRule="auto"/>
        <w:ind w:left="720"/>
        <w:jc w:val="both"/>
        <w:rPr>
          <w:rFonts w:ascii="Arial" w:hAnsi="Arial" w:cs="Arial"/>
        </w:rPr>
      </w:pPr>
    </w:p>
    <w:p w14:paraId="61126435" w14:textId="56BF14BA" w:rsidR="000A36E1" w:rsidRPr="000A36E1" w:rsidRDefault="008460BD" w:rsidP="000A36E1">
      <w:pPr>
        <w:spacing w:line="360" w:lineRule="auto"/>
        <w:ind w:left="720"/>
        <w:jc w:val="both"/>
        <w:rPr>
          <w:rFonts w:ascii="Arial" w:hAnsi="Arial" w:cs="Arial"/>
          <w:bCs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4331870B" wp14:editId="1C77C694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792480" cy="1424940"/>
            <wp:effectExtent l="38100" t="38100" r="45720" b="41910"/>
            <wp:wrapSquare wrapText="bothSides"/>
            <wp:docPr id="139" name="Obraz 139" descr="zdjęcie kiści winogron wiszących na gałę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Obraz 139" descr="zdjęcie kiści winogron wiszących na gałęz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14249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6E1" w:rsidRPr="000A36E1">
        <w:rPr>
          <w:rFonts w:ascii="Arial" w:hAnsi="Arial" w:cs="Arial"/>
          <w:bCs/>
        </w:rPr>
        <w:t>Wojewódzki Inspektorat Jakości Handlowej Artykułów Rolno-Spożywczych z/s w Zielonej Górze w I kwartale 2020 r. przeprowadził kontrole:</w:t>
      </w:r>
    </w:p>
    <w:p w14:paraId="1199DA97" w14:textId="3D8D07B9" w:rsidR="008460BD" w:rsidRDefault="000A36E1" w:rsidP="000A36E1">
      <w:pPr>
        <w:spacing w:line="360" w:lineRule="auto"/>
        <w:ind w:left="720"/>
        <w:jc w:val="both"/>
        <w:rPr>
          <w:rFonts w:ascii="Arial" w:hAnsi="Arial" w:cs="Arial"/>
          <w:bCs/>
        </w:rPr>
      </w:pPr>
      <w:r w:rsidRPr="000A36E1">
        <w:rPr>
          <w:rFonts w:ascii="Arial" w:hAnsi="Arial" w:cs="Arial"/>
          <w:bCs/>
        </w:rPr>
        <w:t xml:space="preserve">- w zakresie certyfikacji wina z określonego rocznika oraz wina </w:t>
      </w:r>
      <w:r>
        <w:rPr>
          <w:rFonts w:ascii="Arial" w:hAnsi="Arial" w:cs="Arial"/>
          <w:bCs/>
        </w:rPr>
        <w:br/>
      </w:r>
      <w:r w:rsidRPr="000A36E1">
        <w:rPr>
          <w:rFonts w:ascii="Arial" w:hAnsi="Arial" w:cs="Arial"/>
          <w:bCs/>
        </w:rPr>
        <w:t xml:space="preserve">z określonej odmiany winorośli u </w:t>
      </w:r>
      <w:r w:rsidRPr="000A36E1">
        <w:rPr>
          <w:rFonts w:ascii="Arial" w:hAnsi="Arial" w:cs="Arial"/>
          <w:b/>
        </w:rPr>
        <w:t>11  producentów</w:t>
      </w:r>
      <w:r>
        <w:rPr>
          <w:rFonts w:ascii="Arial" w:hAnsi="Arial" w:cs="Arial"/>
          <w:bCs/>
        </w:rPr>
        <w:t>,</w:t>
      </w:r>
      <w:r w:rsidRPr="000A36E1">
        <w:rPr>
          <w:rFonts w:ascii="Arial" w:hAnsi="Arial" w:cs="Arial"/>
          <w:bCs/>
        </w:rPr>
        <w:t xml:space="preserve"> którzy złożyli wnioski o przeprowadzenie certyfikacji w roku gospodarczym 2019/2020</w:t>
      </w:r>
      <w:r>
        <w:rPr>
          <w:rFonts w:ascii="Arial" w:hAnsi="Arial" w:cs="Arial"/>
          <w:bCs/>
        </w:rPr>
        <w:t>.</w:t>
      </w:r>
    </w:p>
    <w:p w14:paraId="4A77D419" w14:textId="7210A90F" w:rsidR="008460BD" w:rsidRDefault="008460BD" w:rsidP="008460BD">
      <w:pPr>
        <w:spacing w:line="360" w:lineRule="auto"/>
        <w:jc w:val="both"/>
        <w:rPr>
          <w:rFonts w:ascii="Arial" w:hAnsi="Arial" w:cs="Arial"/>
          <w:bCs/>
        </w:rPr>
      </w:pPr>
    </w:p>
    <w:p w14:paraId="04328676" w14:textId="4FB9AA9C" w:rsidR="008460BD" w:rsidRPr="008460BD" w:rsidRDefault="008460BD" w:rsidP="008460BD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8460BD">
        <w:rPr>
          <w:rFonts w:ascii="Arial" w:hAnsi="Arial" w:cs="Arial"/>
          <w:b/>
          <w:u w:val="single"/>
        </w:rPr>
        <w:t>Wnioski i ustalenia końcowe:</w:t>
      </w:r>
    </w:p>
    <w:p w14:paraId="20D31158" w14:textId="5C4D1B4F" w:rsidR="008460BD" w:rsidRDefault="008460BD" w:rsidP="008460BD">
      <w:pPr>
        <w:spacing w:line="360" w:lineRule="auto"/>
        <w:jc w:val="both"/>
        <w:rPr>
          <w:rFonts w:ascii="Arial" w:hAnsi="Arial" w:cs="Arial"/>
          <w:bCs/>
        </w:rPr>
      </w:pPr>
    </w:p>
    <w:p w14:paraId="38772E7E" w14:textId="524DDE53" w:rsidR="008460BD" w:rsidRDefault="000A36E1" w:rsidP="000A36E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0A36E1">
        <w:rPr>
          <w:rFonts w:ascii="Arial" w:hAnsi="Arial" w:cs="Arial"/>
          <w:bCs/>
        </w:rPr>
        <w:t xml:space="preserve">W I kwartale 2020 r. nie było  zgłoszeń dotyczących procesów </w:t>
      </w:r>
      <w:proofErr w:type="spellStart"/>
      <w:r w:rsidRPr="000A36E1">
        <w:rPr>
          <w:rFonts w:ascii="Arial" w:hAnsi="Arial" w:cs="Arial"/>
          <w:bCs/>
        </w:rPr>
        <w:t>enologicznych</w:t>
      </w:r>
      <w:proofErr w:type="spellEnd"/>
      <w:r>
        <w:rPr>
          <w:rFonts w:ascii="Arial" w:hAnsi="Arial" w:cs="Arial"/>
          <w:bCs/>
        </w:rPr>
        <w:t>,</w:t>
      </w:r>
    </w:p>
    <w:p w14:paraId="4FBCF334" w14:textId="77777777" w:rsidR="000A36E1" w:rsidRDefault="000A36E1" w:rsidP="000A36E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0A36E1">
        <w:rPr>
          <w:rFonts w:ascii="Arial" w:hAnsi="Arial" w:cs="Arial"/>
          <w:bCs/>
        </w:rPr>
        <w:t>W I kwartale 2020 r. nie było zgłoszeń dotyczących zamiaru przeprowadzenia usunięcia produktów ubocznych</w:t>
      </w:r>
      <w:r>
        <w:rPr>
          <w:rFonts w:ascii="Arial" w:hAnsi="Arial" w:cs="Arial"/>
          <w:bCs/>
        </w:rPr>
        <w:t>,</w:t>
      </w:r>
    </w:p>
    <w:p w14:paraId="68F3CF89" w14:textId="356DC8CB" w:rsidR="000A36E1" w:rsidRPr="000A36E1" w:rsidRDefault="000A36E1" w:rsidP="000A36E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0A36E1">
        <w:rPr>
          <w:rFonts w:ascii="Arial" w:hAnsi="Arial" w:cs="Arial"/>
          <w:bCs/>
        </w:rPr>
        <w:t xml:space="preserve">kontrole w zakresie jakości handlowej wyrobów winiarskich przeprowadzano w </w:t>
      </w:r>
      <w:r w:rsidRPr="000A36E1">
        <w:rPr>
          <w:rFonts w:ascii="Arial" w:hAnsi="Arial" w:cs="Arial"/>
          <w:b/>
        </w:rPr>
        <w:t xml:space="preserve">2 podmiotach </w:t>
      </w:r>
      <w:r w:rsidRPr="000A36E1">
        <w:rPr>
          <w:rFonts w:ascii="Arial" w:hAnsi="Arial" w:cs="Arial"/>
          <w:bCs/>
        </w:rPr>
        <w:t>produkujących wino uzyskane z winogron pochodzącyc</w:t>
      </w:r>
      <w:r w:rsidRPr="000A36E1">
        <w:rPr>
          <w:rFonts w:ascii="Arial" w:hAnsi="Arial" w:cs="Arial"/>
          <w:bCs/>
        </w:rPr>
        <w:t xml:space="preserve">h </w:t>
      </w:r>
      <w:r w:rsidRPr="000A36E1">
        <w:rPr>
          <w:rFonts w:ascii="Arial" w:hAnsi="Arial" w:cs="Arial"/>
          <w:bCs/>
        </w:rPr>
        <w:t>z upraw własnych</w:t>
      </w:r>
      <w:r w:rsidRPr="000A36E1">
        <w:rPr>
          <w:rFonts w:ascii="Arial" w:hAnsi="Arial" w:cs="Arial"/>
          <w:bCs/>
        </w:rPr>
        <w:t>,</w:t>
      </w:r>
    </w:p>
    <w:p w14:paraId="0FE36891" w14:textId="50788EBD" w:rsidR="000A36E1" w:rsidRDefault="000A36E1" w:rsidP="000A36E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0A36E1">
        <w:rPr>
          <w:rFonts w:ascii="Arial" w:hAnsi="Arial" w:cs="Arial"/>
          <w:bCs/>
        </w:rPr>
        <w:t xml:space="preserve">przeprowadzano </w:t>
      </w:r>
      <w:r w:rsidRPr="000A36E1">
        <w:rPr>
          <w:rFonts w:ascii="Arial" w:hAnsi="Arial" w:cs="Arial"/>
          <w:b/>
        </w:rPr>
        <w:t>11 kontroli</w:t>
      </w:r>
      <w:r w:rsidRPr="000A36E1">
        <w:rPr>
          <w:rFonts w:ascii="Arial" w:hAnsi="Arial" w:cs="Arial"/>
          <w:bCs/>
        </w:rPr>
        <w:t xml:space="preserve"> w zakresie certyfikacji wina tj. u producentów</w:t>
      </w:r>
      <w:r>
        <w:rPr>
          <w:rFonts w:ascii="Arial" w:hAnsi="Arial" w:cs="Arial"/>
          <w:bCs/>
        </w:rPr>
        <w:t>,</w:t>
      </w:r>
    </w:p>
    <w:p w14:paraId="3C08B8E9" w14:textId="03E4E3B7" w:rsidR="000A36E1" w:rsidRDefault="000A36E1" w:rsidP="000A36E1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  <w:bCs/>
        </w:rPr>
      </w:pPr>
      <w:r w:rsidRPr="000A36E1">
        <w:rPr>
          <w:rFonts w:ascii="Arial" w:hAnsi="Arial" w:cs="Arial"/>
          <w:bCs/>
        </w:rPr>
        <w:t xml:space="preserve">wydano </w:t>
      </w:r>
      <w:r w:rsidRPr="000A36E1">
        <w:rPr>
          <w:rFonts w:ascii="Arial" w:hAnsi="Arial" w:cs="Arial"/>
          <w:b/>
        </w:rPr>
        <w:t>10 decyzji administracyjnych</w:t>
      </w:r>
      <w:r w:rsidRPr="000A36E1">
        <w:rPr>
          <w:rFonts w:ascii="Arial" w:hAnsi="Arial" w:cs="Arial"/>
          <w:bCs/>
        </w:rPr>
        <w:t xml:space="preserve"> nadających numery identyfikacyjne dla partii  win  wyprodukowanych w  4  podmiotach</w:t>
      </w:r>
      <w:r>
        <w:rPr>
          <w:rFonts w:ascii="Arial" w:hAnsi="Arial" w:cs="Arial"/>
          <w:bCs/>
        </w:rPr>
        <w:t>.</w:t>
      </w:r>
    </w:p>
    <w:p w14:paraId="7F008B1D" w14:textId="77777777" w:rsidR="000A36E1" w:rsidRPr="000A36E1" w:rsidRDefault="000A36E1" w:rsidP="000A36E1">
      <w:pPr>
        <w:spacing w:line="360" w:lineRule="auto"/>
        <w:jc w:val="both"/>
        <w:rPr>
          <w:rFonts w:ascii="Arial" w:hAnsi="Arial" w:cs="Arial"/>
          <w:bCs/>
        </w:rPr>
      </w:pPr>
    </w:p>
    <w:p w14:paraId="1B83E3CB" w14:textId="53FFB712" w:rsidR="000A36E1" w:rsidRPr="000A36E1" w:rsidRDefault="000A36E1" w:rsidP="000A36E1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0A36E1">
        <w:rPr>
          <w:rFonts w:ascii="Arial" w:hAnsi="Arial" w:cs="Arial"/>
          <w:b/>
          <w:u w:val="single"/>
        </w:rPr>
        <w:t>Sankcje</w:t>
      </w:r>
    </w:p>
    <w:p w14:paraId="141F00F0" w14:textId="0473B109" w:rsidR="000A36E1" w:rsidRDefault="000A36E1" w:rsidP="000A36E1">
      <w:pPr>
        <w:spacing w:line="360" w:lineRule="auto"/>
        <w:jc w:val="both"/>
        <w:rPr>
          <w:rFonts w:ascii="Arial" w:hAnsi="Arial" w:cs="Arial"/>
          <w:bCs/>
        </w:rPr>
      </w:pPr>
    </w:p>
    <w:p w14:paraId="4BAC3805" w14:textId="47384ACB" w:rsidR="00C84F96" w:rsidRPr="000A36E1" w:rsidRDefault="000A36E1" w:rsidP="00207EF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Arial" w:hAnsi="Arial" w:cs="Arial"/>
          <w:bCs/>
        </w:rPr>
      </w:pPr>
      <w:r w:rsidRPr="000A36E1">
        <w:rPr>
          <w:rFonts w:ascii="Arial" w:hAnsi="Arial" w:cs="Arial"/>
          <w:bCs/>
        </w:rPr>
        <w:t xml:space="preserve">W I kwartale 2020 r. zastosowano </w:t>
      </w:r>
      <w:r w:rsidRPr="000A36E1">
        <w:rPr>
          <w:rFonts w:ascii="Arial" w:hAnsi="Arial" w:cs="Arial"/>
          <w:b/>
        </w:rPr>
        <w:t>2 sankcje karne</w:t>
      </w:r>
      <w:r w:rsidRPr="000A36E1">
        <w:rPr>
          <w:rFonts w:ascii="Arial" w:hAnsi="Arial" w:cs="Arial"/>
          <w:bCs/>
        </w:rPr>
        <w:t xml:space="preserve"> na podstawie art. 86 pkt 14  ustawy z dnia 12 maja 2011 r. o wyrobie i rozlewie wyrobów winiarskich, obrocie tymi wyrobami i organizacji rynku wina</w:t>
      </w:r>
    </w:p>
    <w:p w14:paraId="413E0E9F" w14:textId="77777777" w:rsidR="007C4B81" w:rsidRPr="00607537" w:rsidRDefault="007C4B81" w:rsidP="00207EFE">
      <w:pPr>
        <w:spacing w:line="360" w:lineRule="auto"/>
        <w:jc w:val="both"/>
        <w:rPr>
          <w:rFonts w:ascii="Arial" w:hAnsi="Arial" w:cs="Arial"/>
        </w:rPr>
      </w:pPr>
    </w:p>
    <w:p w14:paraId="1489AB51" w14:textId="77777777" w:rsidR="00446B5C" w:rsidRDefault="00446B5C" w:rsidP="00446B5C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E571D8">
        <w:rPr>
          <w:rFonts w:ascii="Arial" w:hAnsi="Arial" w:cs="Arial"/>
          <w:b/>
          <w:u w:val="single"/>
        </w:rPr>
        <w:t>EUROP</w:t>
      </w:r>
    </w:p>
    <w:p w14:paraId="007E0677" w14:textId="77777777" w:rsidR="00446B5C" w:rsidRDefault="00446B5C" w:rsidP="00E571D8">
      <w:pPr>
        <w:spacing w:line="360" w:lineRule="auto"/>
        <w:jc w:val="both"/>
        <w:rPr>
          <w:rFonts w:ascii="Arial" w:hAnsi="Arial" w:cs="Arial"/>
        </w:rPr>
      </w:pPr>
    </w:p>
    <w:p w14:paraId="7DCAB401" w14:textId="19E83B68" w:rsidR="00446B5C" w:rsidRDefault="00FB71EC" w:rsidP="00E571D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632" behindDoc="1" locked="0" layoutInCell="1" allowOverlap="1" wp14:anchorId="7489B47C" wp14:editId="18D3230C">
            <wp:simplePos x="0" y="0"/>
            <wp:positionH relativeFrom="column">
              <wp:posOffset>38100</wp:posOffset>
            </wp:positionH>
            <wp:positionV relativeFrom="paragraph">
              <wp:posOffset>104140</wp:posOffset>
            </wp:positionV>
            <wp:extent cx="1259840" cy="1238250"/>
            <wp:effectExtent l="38100" t="38100" r="16510" b="19050"/>
            <wp:wrapTight wrapText="bothSides">
              <wp:wrapPolygon edited="0">
                <wp:start x="-653" y="-665"/>
                <wp:lineTo x="-653" y="21932"/>
                <wp:lineTo x="21883" y="21932"/>
                <wp:lineTo x="21883" y="-665"/>
                <wp:lineTo x="-653" y="-665"/>
              </wp:wrapPolygon>
            </wp:wrapTight>
            <wp:docPr id="102" name="Obraz 102" descr="zdjęcie tusz wołowych lub wieprzowych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Obraz 102" descr="zdjęcie tusz wołowych lub wieprzowych&#10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382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B5C" w:rsidRPr="00446B5C">
        <w:rPr>
          <w:rFonts w:ascii="Arial" w:hAnsi="Arial" w:cs="Arial"/>
        </w:rPr>
        <w:t>Wojewódzki Inspektorat Jakości Handlowej Artykułów Rolno-Spożywczych w Zielonej Górze informuje, w rozumieniu art.  15 a ustawy z dnia 21 grudnia 2000 r.  o jakości handlowej artykułów rolno-spożywczych (</w:t>
      </w:r>
      <w:proofErr w:type="spellStart"/>
      <w:r w:rsidR="00CE330A">
        <w:rPr>
          <w:rFonts w:ascii="Arial" w:hAnsi="Arial" w:cs="Arial"/>
        </w:rPr>
        <w:t>t.j</w:t>
      </w:r>
      <w:proofErr w:type="spellEnd"/>
      <w:r w:rsidR="00CE330A">
        <w:rPr>
          <w:rFonts w:ascii="Arial" w:hAnsi="Arial" w:cs="Arial"/>
        </w:rPr>
        <w:t xml:space="preserve">. Dz. U. z 2018 r. poz. 2164 ze zm.) </w:t>
      </w:r>
      <w:r w:rsidR="00446B5C" w:rsidRPr="00446B5C">
        <w:rPr>
          <w:rFonts w:ascii="Arial" w:hAnsi="Arial" w:cs="Arial"/>
        </w:rPr>
        <w:t xml:space="preserve">informuje, że  na terenie wojewódzkiego lubuskiego w </w:t>
      </w:r>
      <w:r w:rsidR="00CE330A">
        <w:rPr>
          <w:rFonts w:ascii="Arial" w:hAnsi="Arial" w:cs="Arial"/>
        </w:rPr>
        <w:t>1</w:t>
      </w:r>
      <w:r w:rsidR="00446B5C" w:rsidRPr="00446B5C">
        <w:rPr>
          <w:rFonts w:ascii="Arial" w:hAnsi="Arial" w:cs="Arial"/>
        </w:rPr>
        <w:t xml:space="preserve"> ubojni tusze wieprzowe poddawane są klasyfikacji i oznaczane znakiem klasy jakości handlowej  (EUROP)  ustalonej dla danej tuszy, zgodnie z warunkami  określonymi w przepisach Unii Europejskiej.</w:t>
      </w:r>
    </w:p>
    <w:p w14:paraId="64689415" w14:textId="77777777" w:rsidR="00446B5C" w:rsidRDefault="00446B5C" w:rsidP="00E571D8">
      <w:pPr>
        <w:spacing w:line="360" w:lineRule="auto"/>
        <w:jc w:val="both"/>
        <w:rPr>
          <w:rFonts w:ascii="Arial" w:hAnsi="Arial" w:cs="Arial"/>
        </w:rPr>
      </w:pPr>
    </w:p>
    <w:p w14:paraId="4E187C40" w14:textId="4E3FD503" w:rsidR="00C84F96" w:rsidRDefault="00446B5C" w:rsidP="00166A71">
      <w:pPr>
        <w:spacing w:line="360" w:lineRule="auto"/>
        <w:jc w:val="both"/>
        <w:rPr>
          <w:rFonts w:ascii="Arial" w:hAnsi="Arial" w:cs="Arial"/>
        </w:rPr>
      </w:pPr>
      <w:r w:rsidRPr="00E571D8">
        <w:rPr>
          <w:rFonts w:ascii="Arial" w:hAnsi="Arial" w:cs="Arial"/>
        </w:rPr>
        <w:t>Inspektor</w:t>
      </w:r>
      <w:r w:rsidR="007B05E1">
        <w:rPr>
          <w:rFonts w:ascii="Arial" w:hAnsi="Arial" w:cs="Arial"/>
        </w:rPr>
        <w:t xml:space="preserve">zy  Wojewódzkiego Inspektoratu </w:t>
      </w:r>
      <w:r w:rsidRPr="00E571D8">
        <w:rPr>
          <w:rFonts w:ascii="Arial" w:hAnsi="Arial" w:cs="Arial"/>
        </w:rPr>
        <w:t xml:space="preserve">w </w:t>
      </w:r>
      <w:r w:rsidR="00E31B5F">
        <w:rPr>
          <w:rFonts w:ascii="Arial" w:hAnsi="Arial" w:cs="Arial"/>
        </w:rPr>
        <w:t>I</w:t>
      </w:r>
      <w:r w:rsidRPr="00E571D8">
        <w:rPr>
          <w:rFonts w:ascii="Arial" w:hAnsi="Arial" w:cs="Arial"/>
        </w:rPr>
        <w:t xml:space="preserve"> kwartale  20</w:t>
      </w:r>
      <w:r w:rsidR="000A36E1">
        <w:rPr>
          <w:rFonts w:ascii="Arial" w:hAnsi="Arial" w:cs="Arial"/>
        </w:rPr>
        <w:t>20</w:t>
      </w:r>
      <w:r w:rsidRPr="00E571D8">
        <w:rPr>
          <w:rFonts w:ascii="Arial" w:hAnsi="Arial" w:cs="Arial"/>
        </w:rPr>
        <w:t xml:space="preserve"> r. prze</w:t>
      </w:r>
      <w:r>
        <w:rPr>
          <w:rFonts w:ascii="Arial" w:hAnsi="Arial" w:cs="Arial"/>
        </w:rPr>
        <w:t xml:space="preserve">prowadzili </w:t>
      </w:r>
      <w:r w:rsidR="00D016A1">
        <w:rPr>
          <w:rFonts w:ascii="Arial" w:hAnsi="Arial" w:cs="Arial"/>
        </w:rPr>
        <w:t xml:space="preserve">łącznie </w:t>
      </w:r>
      <w:r w:rsidR="00E31B5F">
        <w:rPr>
          <w:rFonts w:ascii="Arial" w:hAnsi="Arial" w:cs="Arial"/>
          <w:b/>
        </w:rPr>
        <w:t>2</w:t>
      </w:r>
      <w:r w:rsidRPr="00446B5C">
        <w:rPr>
          <w:rFonts w:ascii="Arial" w:hAnsi="Arial" w:cs="Arial"/>
          <w:b/>
        </w:rPr>
        <w:t xml:space="preserve"> </w:t>
      </w:r>
      <w:r w:rsidRPr="00E571D8">
        <w:rPr>
          <w:rFonts w:ascii="Arial" w:hAnsi="Arial" w:cs="Arial"/>
          <w:b/>
        </w:rPr>
        <w:t>kontrole</w:t>
      </w:r>
      <w:r>
        <w:rPr>
          <w:rFonts w:ascii="Arial" w:hAnsi="Arial" w:cs="Arial"/>
        </w:rPr>
        <w:t xml:space="preserve"> </w:t>
      </w:r>
      <w:r w:rsidR="00D016A1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nadzorowanych ubojni</w:t>
      </w:r>
      <w:r w:rsidR="00D016A1">
        <w:rPr>
          <w:rFonts w:ascii="Arial" w:hAnsi="Arial" w:cs="Arial"/>
        </w:rPr>
        <w:t>ach</w:t>
      </w:r>
      <w:r>
        <w:rPr>
          <w:rFonts w:ascii="Arial" w:hAnsi="Arial" w:cs="Arial"/>
        </w:rPr>
        <w:t xml:space="preserve"> w zakresie</w:t>
      </w:r>
      <w:r w:rsidRPr="00E571D8">
        <w:rPr>
          <w:rFonts w:ascii="Arial" w:hAnsi="Arial" w:cs="Arial"/>
        </w:rPr>
        <w:t xml:space="preserve"> prawidłowości klasyfikacji tusz wieprzowych w systemie EUROP</w:t>
      </w:r>
      <w:r w:rsidR="00881604">
        <w:rPr>
          <w:rFonts w:ascii="Arial" w:hAnsi="Arial" w:cs="Arial"/>
        </w:rPr>
        <w:t xml:space="preserve"> nie stwierdzając odstępstw od wskazanych przepisów.</w:t>
      </w:r>
    </w:p>
    <w:p w14:paraId="2F4FB234" w14:textId="77777777" w:rsidR="00C84F96" w:rsidRDefault="00C84F96" w:rsidP="00166A71">
      <w:pPr>
        <w:spacing w:line="360" w:lineRule="auto"/>
        <w:jc w:val="both"/>
        <w:rPr>
          <w:rFonts w:ascii="Arial" w:hAnsi="Arial" w:cs="Arial"/>
        </w:rPr>
      </w:pPr>
    </w:p>
    <w:p w14:paraId="10C2F39E" w14:textId="77777777" w:rsidR="000E7134" w:rsidRPr="00682035" w:rsidRDefault="000E7134" w:rsidP="000E7134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1D7145">
        <w:rPr>
          <w:rFonts w:ascii="Arial" w:hAnsi="Arial" w:cs="Arial"/>
          <w:b/>
          <w:u w:val="single"/>
        </w:rPr>
        <w:t>KONTROLE EX-POST</w:t>
      </w:r>
    </w:p>
    <w:p w14:paraId="2208AB79" w14:textId="77777777" w:rsidR="000E7134" w:rsidRPr="00166A71" w:rsidRDefault="000E7134" w:rsidP="000E7134">
      <w:pPr>
        <w:spacing w:line="360" w:lineRule="auto"/>
        <w:jc w:val="both"/>
        <w:rPr>
          <w:rFonts w:ascii="Arial" w:hAnsi="Arial" w:cs="Arial"/>
          <w:b/>
        </w:rPr>
      </w:pPr>
    </w:p>
    <w:p w14:paraId="41A707D7" w14:textId="36391E92" w:rsidR="000E7134" w:rsidRDefault="00FB71EC" w:rsidP="000E7134">
      <w:pPr>
        <w:spacing w:line="360" w:lineRule="auto"/>
        <w:ind w:left="735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19BE9473" wp14:editId="18CAF75A">
            <wp:simplePos x="0" y="0"/>
            <wp:positionH relativeFrom="column">
              <wp:posOffset>38100</wp:posOffset>
            </wp:positionH>
            <wp:positionV relativeFrom="paragraph">
              <wp:posOffset>53340</wp:posOffset>
            </wp:positionV>
            <wp:extent cx="1085850" cy="1085850"/>
            <wp:effectExtent l="38100" t="38100" r="19050" b="19050"/>
            <wp:wrapTight wrapText="bothSides">
              <wp:wrapPolygon edited="0">
                <wp:start x="-758" y="-758"/>
                <wp:lineTo x="-758" y="21979"/>
                <wp:lineTo x="21979" y="21979"/>
                <wp:lineTo x="21979" y="-758"/>
                <wp:lineTo x="-758" y="-758"/>
              </wp:wrapPolygon>
            </wp:wrapTight>
            <wp:docPr id="141" name="Obraz 141" descr="logo Unii Europejskiej na tle mapy europy na granatowym 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Obraz 141" descr="logo Unii Europejskiej na tle mapy europy na granatowym tl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134" w:rsidRPr="00166A71">
        <w:rPr>
          <w:rFonts w:ascii="Arial" w:hAnsi="Arial" w:cs="Arial"/>
          <w:b/>
        </w:rPr>
        <w:t>Kontrole ex-post prawidłowości dokonanych transakcji finansowych z</w:t>
      </w:r>
      <w:r w:rsidR="000E7134">
        <w:rPr>
          <w:rFonts w:ascii="Arial" w:hAnsi="Arial" w:cs="Arial"/>
          <w:b/>
        </w:rPr>
        <w:t xml:space="preserve"> </w:t>
      </w:r>
      <w:r w:rsidR="000E7134" w:rsidRPr="00166A71">
        <w:rPr>
          <w:rFonts w:ascii="Arial" w:hAnsi="Arial" w:cs="Arial"/>
          <w:b/>
        </w:rPr>
        <w:t>Europejskiego Funduszu Rolniczego Gwarancji realizowanych w ramach</w:t>
      </w:r>
      <w:r w:rsidR="000E7134">
        <w:rPr>
          <w:rFonts w:ascii="Arial" w:hAnsi="Arial" w:cs="Arial"/>
          <w:b/>
        </w:rPr>
        <w:t xml:space="preserve"> </w:t>
      </w:r>
      <w:r w:rsidR="000E7134" w:rsidRPr="00166A71">
        <w:rPr>
          <w:rFonts w:ascii="Arial" w:hAnsi="Arial" w:cs="Arial"/>
          <w:b/>
        </w:rPr>
        <w:t>Wspólnej Polityki Rolnej.</w:t>
      </w:r>
    </w:p>
    <w:p w14:paraId="3FE49680" w14:textId="77777777" w:rsidR="000E7134" w:rsidRDefault="000E7134" w:rsidP="000E7134">
      <w:pPr>
        <w:spacing w:line="360" w:lineRule="auto"/>
        <w:jc w:val="both"/>
        <w:rPr>
          <w:rFonts w:ascii="Arial" w:hAnsi="Arial" w:cs="Arial"/>
          <w:b/>
        </w:rPr>
      </w:pPr>
    </w:p>
    <w:p w14:paraId="3F6E8CB5" w14:textId="3A44E8CD" w:rsidR="000E7134" w:rsidRPr="00166A71" w:rsidRDefault="000E7134" w:rsidP="000E7134">
      <w:pPr>
        <w:spacing w:line="360" w:lineRule="auto"/>
        <w:jc w:val="both"/>
        <w:rPr>
          <w:rFonts w:ascii="Arial" w:hAnsi="Arial" w:cs="Arial"/>
        </w:rPr>
      </w:pPr>
      <w:r w:rsidRPr="00166A71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I</w:t>
      </w:r>
      <w:r w:rsidRPr="00166A71">
        <w:rPr>
          <w:rFonts w:ascii="Arial" w:hAnsi="Arial" w:cs="Arial"/>
        </w:rPr>
        <w:t xml:space="preserve"> kwartale 20</w:t>
      </w:r>
      <w:r w:rsidR="000A36E1">
        <w:rPr>
          <w:rFonts w:ascii="Arial" w:hAnsi="Arial" w:cs="Arial"/>
        </w:rPr>
        <w:t>20</w:t>
      </w:r>
      <w:r w:rsidRPr="00166A71">
        <w:rPr>
          <w:rFonts w:ascii="Arial" w:hAnsi="Arial" w:cs="Arial"/>
        </w:rPr>
        <w:t xml:space="preserve"> r., na podstawie art. 17c ustawy z dnia 21</w:t>
      </w:r>
      <w:r>
        <w:rPr>
          <w:rFonts w:ascii="Arial" w:hAnsi="Arial" w:cs="Arial"/>
        </w:rPr>
        <w:t xml:space="preserve"> </w:t>
      </w:r>
      <w:r w:rsidRPr="00166A71">
        <w:rPr>
          <w:rFonts w:ascii="Arial" w:hAnsi="Arial" w:cs="Arial"/>
        </w:rPr>
        <w:t>grudnia 2000 roku o jakości handlowej artykułów rolno spożywczych, przeprowadzono</w:t>
      </w:r>
      <w:r>
        <w:rPr>
          <w:rFonts w:ascii="Arial" w:hAnsi="Arial" w:cs="Arial"/>
        </w:rPr>
        <w:t xml:space="preserve"> </w:t>
      </w:r>
      <w:r w:rsidR="000A36E1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 kontrol</w:t>
      </w:r>
      <w:r w:rsidR="000A36E1">
        <w:rPr>
          <w:rFonts w:ascii="Arial" w:hAnsi="Arial" w:cs="Arial"/>
          <w:b/>
        </w:rPr>
        <w:t>ę</w:t>
      </w:r>
      <w:r>
        <w:rPr>
          <w:rFonts w:ascii="Arial" w:hAnsi="Arial" w:cs="Arial"/>
          <w:b/>
        </w:rPr>
        <w:t xml:space="preserve"> </w:t>
      </w:r>
      <w:r w:rsidRPr="00D751F1">
        <w:rPr>
          <w:rFonts w:ascii="Arial" w:hAnsi="Arial" w:cs="Arial"/>
          <w:b/>
        </w:rPr>
        <w:t xml:space="preserve">ex-post </w:t>
      </w:r>
      <w:proofErr w:type="spellStart"/>
      <w:r w:rsidR="000A36E1" w:rsidRPr="000A36E1">
        <w:rPr>
          <w:rFonts w:ascii="Arial" w:hAnsi="Arial" w:cs="Arial"/>
          <w:b/>
        </w:rPr>
        <w:t>krzyżową-krajową</w:t>
      </w:r>
      <w:proofErr w:type="spellEnd"/>
      <w:r w:rsidRPr="000A36E1">
        <w:rPr>
          <w:rFonts w:ascii="Arial" w:hAnsi="Arial" w:cs="Arial"/>
          <w:bCs/>
        </w:rPr>
        <w:t xml:space="preserve"> </w:t>
      </w:r>
      <w:r w:rsidR="000A36E1" w:rsidRPr="000A36E1">
        <w:rPr>
          <w:rFonts w:ascii="Arial" w:hAnsi="Arial" w:cs="Arial"/>
          <w:bCs/>
        </w:rPr>
        <w:t>oraz</w:t>
      </w:r>
      <w:r w:rsidR="000A36E1" w:rsidRPr="000A36E1">
        <w:rPr>
          <w:rFonts w:ascii="Arial" w:hAnsi="Arial" w:cs="Arial"/>
          <w:b/>
        </w:rPr>
        <w:t xml:space="preserve"> 1 kontrolę planow</w:t>
      </w:r>
      <w:r w:rsidR="000A36E1" w:rsidRPr="000A36E1">
        <w:rPr>
          <w:rFonts w:ascii="Arial" w:hAnsi="Arial" w:cs="Arial"/>
          <w:b/>
        </w:rPr>
        <w:t>ą</w:t>
      </w:r>
      <w:r w:rsidR="000A36E1">
        <w:rPr>
          <w:rFonts w:ascii="Arial" w:hAnsi="Arial" w:cs="Arial"/>
        </w:rPr>
        <w:t xml:space="preserve"> </w:t>
      </w:r>
      <w:r w:rsidRPr="00166A71">
        <w:rPr>
          <w:rFonts w:ascii="Arial" w:hAnsi="Arial" w:cs="Arial"/>
        </w:rPr>
        <w:t>w celu sprawdzenia i</w:t>
      </w:r>
      <w:r>
        <w:rPr>
          <w:rFonts w:ascii="Arial" w:hAnsi="Arial" w:cs="Arial"/>
        </w:rPr>
        <w:t xml:space="preserve"> </w:t>
      </w:r>
      <w:r w:rsidRPr="00166A71">
        <w:rPr>
          <w:rFonts w:ascii="Arial" w:hAnsi="Arial" w:cs="Arial"/>
        </w:rPr>
        <w:t>udokumentowania prawidłowości realizacji mechanizmu Wspólnej Polityki Rolnej.</w:t>
      </w:r>
    </w:p>
    <w:p w14:paraId="0F18DE4A" w14:textId="77777777" w:rsidR="000E7134" w:rsidRDefault="000E7134" w:rsidP="000E7134">
      <w:pPr>
        <w:spacing w:line="360" w:lineRule="auto"/>
        <w:jc w:val="both"/>
        <w:rPr>
          <w:rFonts w:ascii="Arial" w:hAnsi="Arial" w:cs="Arial"/>
        </w:rPr>
      </w:pPr>
    </w:p>
    <w:p w14:paraId="48146AE3" w14:textId="77777777" w:rsidR="000E7134" w:rsidRPr="00166A71" w:rsidRDefault="000E7134" w:rsidP="000E7134">
      <w:pPr>
        <w:spacing w:line="360" w:lineRule="auto"/>
        <w:jc w:val="both"/>
        <w:rPr>
          <w:rFonts w:ascii="Arial" w:hAnsi="Arial" w:cs="Arial"/>
        </w:rPr>
      </w:pPr>
      <w:r w:rsidRPr="00166A71">
        <w:rPr>
          <w:rFonts w:ascii="Arial" w:hAnsi="Arial" w:cs="Arial"/>
        </w:rPr>
        <w:t>Wyniki kontroli przekazano zlecającemu kontrolę oraz odpowiedniej agencji</w:t>
      </w:r>
      <w:r>
        <w:rPr>
          <w:rFonts w:ascii="Arial" w:hAnsi="Arial" w:cs="Arial"/>
        </w:rPr>
        <w:t xml:space="preserve"> </w:t>
      </w:r>
      <w:r w:rsidRPr="00166A71">
        <w:rPr>
          <w:rFonts w:ascii="Arial" w:hAnsi="Arial" w:cs="Arial"/>
        </w:rPr>
        <w:t>płatniczej.</w:t>
      </w:r>
    </w:p>
    <w:p w14:paraId="52557489" w14:textId="77777777" w:rsidR="000E7134" w:rsidRPr="00166A71" w:rsidRDefault="000E7134" w:rsidP="00166A71">
      <w:pPr>
        <w:spacing w:line="360" w:lineRule="auto"/>
        <w:jc w:val="both"/>
        <w:rPr>
          <w:rFonts w:ascii="Arial" w:hAnsi="Arial" w:cs="Arial"/>
        </w:rPr>
      </w:pPr>
    </w:p>
    <w:sectPr w:rsidR="000E7134" w:rsidRPr="00166A71" w:rsidSect="003A3D07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0BE2D" w14:textId="77777777" w:rsidR="00E53ED6" w:rsidRDefault="00E53ED6">
      <w:r>
        <w:separator/>
      </w:r>
    </w:p>
  </w:endnote>
  <w:endnote w:type="continuationSeparator" w:id="0">
    <w:p w14:paraId="1561E37A" w14:textId="77777777" w:rsidR="00E53ED6" w:rsidRDefault="00E5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402BD" w14:textId="77777777" w:rsidR="000C1FF6" w:rsidRDefault="000C1FF6">
    <w:pPr>
      <w:pStyle w:val="Stopka"/>
    </w:pPr>
    <w:r>
      <w:tab/>
    </w:r>
    <w:r>
      <w:tab/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z </w:t>
    </w:r>
    <w:fldSimple w:instr=" NUMPAGES ">
      <w:r>
        <w:rPr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2605D5" w14:textId="77777777" w:rsidR="00E53ED6" w:rsidRDefault="00E53ED6">
      <w:r>
        <w:separator/>
      </w:r>
    </w:p>
  </w:footnote>
  <w:footnote w:type="continuationSeparator" w:id="0">
    <w:p w14:paraId="3818BD62" w14:textId="77777777" w:rsidR="00E53ED6" w:rsidRDefault="00E53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041FD"/>
    <w:multiLevelType w:val="hybridMultilevel"/>
    <w:tmpl w:val="50D43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7F5"/>
    <w:multiLevelType w:val="hybridMultilevel"/>
    <w:tmpl w:val="842AE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4AAC"/>
    <w:multiLevelType w:val="hybridMultilevel"/>
    <w:tmpl w:val="D2687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796A"/>
    <w:multiLevelType w:val="hybridMultilevel"/>
    <w:tmpl w:val="DB72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5085"/>
    <w:multiLevelType w:val="hybridMultilevel"/>
    <w:tmpl w:val="5EA8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434B9"/>
    <w:multiLevelType w:val="hybridMultilevel"/>
    <w:tmpl w:val="A2D2E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86CD3"/>
    <w:multiLevelType w:val="hybridMultilevel"/>
    <w:tmpl w:val="61D80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1166"/>
    <w:multiLevelType w:val="hybridMultilevel"/>
    <w:tmpl w:val="5F48E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25980"/>
    <w:multiLevelType w:val="hybridMultilevel"/>
    <w:tmpl w:val="B02AD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97753"/>
    <w:multiLevelType w:val="hybridMultilevel"/>
    <w:tmpl w:val="EA3810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A33BD"/>
    <w:multiLevelType w:val="hybridMultilevel"/>
    <w:tmpl w:val="53401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B7345"/>
    <w:multiLevelType w:val="hybridMultilevel"/>
    <w:tmpl w:val="FCCEF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F09D6"/>
    <w:multiLevelType w:val="hybridMultilevel"/>
    <w:tmpl w:val="1AB03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51236"/>
    <w:multiLevelType w:val="hybridMultilevel"/>
    <w:tmpl w:val="2D86C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2764F0"/>
    <w:multiLevelType w:val="hybridMultilevel"/>
    <w:tmpl w:val="322C4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E0C15"/>
    <w:multiLevelType w:val="hybridMultilevel"/>
    <w:tmpl w:val="533EE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0C2404"/>
    <w:multiLevelType w:val="hybridMultilevel"/>
    <w:tmpl w:val="431E38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D13BA"/>
    <w:multiLevelType w:val="hybridMultilevel"/>
    <w:tmpl w:val="264A4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E7F8A"/>
    <w:multiLevelType w:val="hybridMultilevel"/>
    <w:tmpl w:val="7C5A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FC5A6F"/>
    <w:multiLevelType w:val="hybridMultilevel"/>
    <w:tmpl w:val="50EAB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01FDD"/>
    <w:multiLevelType w:val="hybridMultilevel"/>
    <w:tmpl w:val="346A1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E0361"/>
    <w:multiLevelType w:val="hybridMultilevel"/>
    <w:tmpl w:val="B41058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030B02"/>
    <w:multiLevelType w:val="hybridMultilevel"/>
    <w:tmpl w:val="A142D5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624A9"/>
    <w:multiLevelType w:val="hybridMultilevel"/>
    <w:tmpl w:val="1C009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421C33"/>
    <w:multiLevelType w:val="hybridMultilevel"/>
    <w:tmpl w:val="0D327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832FE"/>
    <w:multiLevelType w:val="hybridMultilevel"/>
    <w:tmpl w:val="4230B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DB0438"/>
    <w:multiLevelType w:val="hybridMultilevel"/>
    <w:tmpl w:val="34284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6"/>
  </w:num>
  <w:num w:numId="4">
    <w:abstractNumId w:val="17"/>
  </w:num>
  <w:num w:numId="5">
    <w:abstractNumId w:val="18"/>
  </w:num>
  <w:num w:numId="6">
    <w:abstractNumId w:val="25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  <w:num w:numId="11">
    <w:abstractNumId w:val="12"/>
  </w:num>
  <w:num w:numId="12">
    <w:abstractNumId w:val="19"/>
  </w:num>
  <w:num w:numId="13">
    <w:abstractNumId w:val="10"/>
  </w:num>
  <w:num w:numId="14">
    <w:abstractNumId w:val="7"/>
  </w:num>
  <w:num w:numId="15">
    <w:abstractNumId w:val="9"/>
  </w:num>
  <w:num w:numId="16">
    <w:abstractNumId w:val="3"/>
  </w:num>
  <w:num w:numId="17">
    <w:abstractNumId w:val="15"/>
  </w:num>
  <w:num w:numId="18">
    <w:abstractNumId w:val="24"/>
  </w:num>
  <w:num w:numId="19">
    <w:abstractNumId w:val="21"/>
  </w:num>
  <w:num w:numId="20">
    <w:abstractNumId w:val="23"/>
  </w:num>
  <w:num w:numId="21">
    <w:abstractNumId w:val="20"/>
  </w:num>
  <w:num w:numId="22">
    <w:abstractNumId w:val="13"/>
  </w:num>
  <w:num w:numId="23">
    <w:abstractNumId w:val="6"/>
  </w:num>
  <w:num w:numId="24">
    <w:abstractNumId w:val="5"/>
  </w:num>
  <w:num w:numId="25">
    <w:abstractNumId w:val="14"/>
  </w:num>
  <w:num w:numId="26">
    <w:abstractNumId w:val="22"/>
  </w:num>
  <w:num w:numId="27">
    <w:abstractNumId w:val="2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A6"/>
    <w:rsid w:val="00001804"/>
    <w:rsid w:val="000059DB"/>
    <w:rsid w:val="00005DB9"/>
    <w:rsid w:val="00005EC4"/>
    <w:rsid w:val="00007510"/>
    <w:rsid w:val="00011129"/>
    <w:rsid w:val="0001279D"/>
    <w:rsid w:val="00013856"/>
    <w:rsid w:val="000203D2"/>
    <w:rsid w:val="0002381F"/>
    <w:rsid w:val="00024BAF"/>
    <w:rsid w:val="00027D44"/>
    <w:rsid w:val="00032E13"/>
    <w:rsid w:val="000463FB"/>
    <w:rsid w:val="00047E85"/>
    <w:rsid w:val="00050417"/>
    <w:rsid w:val="00060A83"/>
    <w:rsid w:val="00066850"/>
    <w:rsid w:val="00066B4F"/>
    <w:rsid w:val="0007236B"/>
    <w:rsid w:val="00075819"/>
    <w:rsid w:val="000776F1"/>
    <w:rsid w:val="00080CEB"/>
    <w:rsid w:val="00085408"/>
    <w:rsid w:val="00087424"/>
    <w:rsid w:val="0009110B"/>
    <w:rsid w:val="000949BB"/>
    <w:rsid w:val="000951E4"/>
    <w:rsid w:val="000971EE"/>
    <w:rsid w:val="000A36E1"/>
    <w:rsid w:val="000A4F41"/>
    <w:rsid w:val="000B0B37"/>
    <w:rsid w:val="000C0088"/>
    <w:rsid w:val="000C0390"/>
    <w:rsid w:val="000C1B93"/>
    <w:rsid w:val="000C1FF6"/>
    <w:rsid w:val="000C2682"/>
    <w:rsid w:val="000C28B4"/>
    <w:rsid w:val="000C3258"/>
    <w:rsid w:val="000C3692"/>
    <w:rsid w:val="000C3D85"/>
    <w:rsid w:val="000C56CA"/>
    <w:rsid w:val="000C6C4D"/>
    <w:rsid w:val="000D3351"/>
    <w:rsid w:val="000E3B49"/>
    <w:rsid w:val="000E7134"/>
    <w:rsid w:val="000F04B6"/>
    <w:rsid w:val="000F3335"/>
    <w:rsid w:val="000F3919"/>
    <w:rsid w:val="000F5340"/>
    <w:rsid w:val="000F5713"/>
    <w:rsid w:val="00100743"/>
    <w:rsid w:val="0010194C"/>
    <w:rsid w:val="0010333E"/>
    <w:rsid w:val="00104533"/>
    <w:rsid w:val="00104D60"/>
    <w:rsid w:val="00107304"/>
    <w:rsid w:val="001077D9"/>
    <w:rsid w:val="00107A28"/>
    <w:rsid w:val="001117CD"/>
    <w:rsid w:val="00114E8A"/>
    <w:rsid w:val="00115C67"/>
    <w:rsid w:val="0011684B"/>
    <w:rsid w:val="001174B8"/>
    <w:rsid w:val="00117DA3"/>
    <w:rsid w:val="0012305B"/>
    <w:rsid w:val="00124A77"/>
    <w:rsid w:val="00131138"/>
    <w:rsid w:val="00133170"/>
    <w:rsid w:val="001340B6"/>
    <w:rsid w:val="00134326"/>
    <w:rsid w:val="00134A13"/>
    <w:rsid w:val="001354B7"/>
    <w:rsid w:val="00140138"/>
    <w:rsid w:val="0014147B"/>
    <w:rsid w:val="0014170F"/>
    <w:rsid w:val="00144CA2"/>
    <w:rsid w:val="001456E9"/>
    <w:rsid w:val="00151080"/>
    <w:rsid w:val="00153F96"/>
    <w:rsid w:val="001548A0"/>
    <w:rsid w:val="00155A18"/>
    <w:rsid w:val="0015683D"/>
    <w:rsid w:val="00156C9D"/>
    <w:rsid w:val="00160622"/>
    <w:rsid w:val="0016236A"/>
    <w:rsid w:val="001662AD"/>
    <w:rsid w:val="00166A71"/>
    <w:rsid w:val="00167BA1"/>
    <w:rsid w:val="001700BB"/>
    <w:rsid w:val="0017400C"/>
    <w:rsid w:val="00174E7C"/>
    <w:rsid w:val="00180043"/>
    <w:rsid w:val="001821D2"/>
    <w:rsid w:val="001869C2"/>
    <w:rsid w:val="001905FC"/>
    <w:rsid w:val="0019287B"/>
    <w:rsid w:val="001931D6"/>
    <w:rsid w:val="001A3B68"/>
    <w:rsid w:val="001A5249"/>
    <w:rsid w:val="001A5254"/>
    <w:rsid w:val="001A52E8"/>
    <w:rsid w:val="001A6C1F"/>
    <w:rsid w:val="001B2C33"/>
    <w:rsid w:val="001B3BBC"/>
    <w:rsid w:val="001B5967"/>
    <w:rsid w:val="001B63E3"/>
    <w:rsid w:val="001B6D42"/>
    <w:rsid w:val="001B7B42"/>
    <w:rsid w:val="001C3C5C"/>
    <w:rsid w:val="001C5A9C"/>
    <w:rsid w:val="001C6BBE"/>
    <w:rsid w:val="001D3F9C"/>
    <w:rsid w:val="001D63B2"/>
    <w:rsid w:val="001D67DC"/>
    <w:rsid w:val="001D7145"/>
    <w:rsid w:val="001E0579"/>
    <w:rsid w:val="001E0EFF"/>
    <w:rsid w:val="001E2040"/>
    <w:rsid w:val="001E4961"/>
    <w:rsid w:val="001E65EF"/>
    <w:rsid w:val="001E68E1"/>
    <w:rsid w:val="001F0757"/>
    <w:rsid w:val="001F0871"/>
    <w:rsid w:val="001F3C97"/>
    <w:rsid w:val="001F59EE"/>
    <w:rsid w:val="001F7B60"/>
    <w:rsid w:val="00200D63"/>
    <w:rsid w:val="00201D7A"/>
    <w:rsid w:val="00205CB0"/>
    <w:rsid w:val="00206806"/>
    <w:rsid w:val="00207EFE"/>
    <w:rsid w:val="002119FB"/>
    <w:rsid w:val="002173DB"/>
    <w:rsid w:val="0022196E"/>
    <w:rsid w:val="00231DFD"/>
    <w:rsid w:val="0023208B"/>
    <w:rsid w:val="002340B4"/>
    <w:rsid w:val="0023428F"/>
    <w:rsid w:val="002345D4"/>
    <w:rsid w:val="00236CE3"/>
    <w:rsid w:val="00237098"/>
    <w:rsid w:val="002409F3"/>
    <w:rsid w:val="002417AE"/>
    <w:rsid w:val="00242E58"/>
    <w:rsid w:val="00247F68"/>
    <w:rsid w:val="00257670"/>
    <w:rsid w:val="0026110E"/>
    <w:rsid w:val="002614F0"/>
    <w:rsid w:val="00265825"/>
    <w:rsid w:val="0027327C"/>
    <w:rsid w:val="00274B12"/>
    <w:rsid w:val="002778EE"/>
    <w:rsid w:val="002844A2"/>
    <w:rsid w:val="00284B98"/>
    <w:rsid w:val="00285004"/>
    <w:rsid w:val="002855F1"/>
    <w:rsid w:val="00290BA9"/>
    <w:rsid w:val="00290E06"/>
    <w:rsid w:val="0029759C"/>
    <w:rsid w:val="002A4917"/>
    <w:rsid w:val="002A4D83"/>
    <w:rsid w:val="002B1038"/>
    <w:rsid w:val="002B30E6"/>
    <w:rsid w:val="002B5C23"/>
    <w:rsid w:val="002C090C"/>
    <w:rsid w:val="002C15F4"/>
    <w:rsid w:val="002C24F5"/>
    <w:rsid w:val="002C5585"/>
    <w:rsid w:val="002D609C"/>
    <w:rsid w:val="002D6365"/>
    <w:rsid w:val="002E427A"/>
    <w:rsid w:val="002E4C8E"/>
    <w:rsid w:val="002F04C5"/>
    <w:rsid w:val="002F0C75"/>
    <w:rsid w:val="002F45CA"/>
    <w:rsid w:val="002F57EE"/>
    <w:rsid w:val="00300139"/>
    <w:rsid w:val="003008B4"/>
    <w:rsid w:val="0030189B"/>
    <w:rsid w:val="003020F1"/>
    <w:rsid w:val="00304284"/>
    <w:rsid w:val="00305AD5"/>
    <w:rsid w:val="003102FA"/>
    <w:rsid w:val="00312755"/>
    <w:rsid w:val="00314139"/>
    <w:rsid w:val="00314824"/>
    <w:rsid w:val="0032024D"/>
    <w:rsid w:val="00320310"/>
    <w:rsid w:val="00324580"/>
    <w:rsid w:val="00324BF5"/>
    <w:rsid w:val="00332592"/>
    <w:rsid w:val="00335B6D"/>
    <w:rsid w:val="00335D2C"/>
    <w:rsid w:val="00337B55"/>
    <w:rsid w:val="00340AE5"/>
    <w:rsid w:val="0034449C"/>
    <w:rsid w:val="003444DD"/>
    <w:rsid w:val="00351E9E"/>
    <w:rsid w:val="003528FF"/>
    <w:rsid w:val="0035399C"/>
    <w:rsid w:val="00357025"/>
    <w:rsid w:val="00363E94"/>
    <w:rsid w:val="0036504B"/>
    <w:rsid w:val="00366F40"/>
    <w:rsid w:val="00372248"/>
    <w:rsid w:val="0037294B"/>
    <w:rsid w:val="00372F6E"/>
    <w:rsid w:val="003731F5"/>
    <w:rsid w:val="00376551"/>
    <w:rsid w:val="00384F01"/>
    <w:rsid w:val="003935F1"/>
    <w:rsid w:val="0039387F"/>
    <w:rsid w:val="00393F16"/>
    <w:rsid w:val="00395A5F"/>
    <w:rsid w:val="003A1FDD"/>
    <w:rsid w:val="003A3D07"/>
    <w:rsid w:val="003A4049"/>
    <w:rsid w:val="003B240A"/>
    <w:rsid w:val="003B2E1F"/>
    <w:rsid w:val="003C28B4"/>
    <w:rsid w:val="003D1EE4"/>
    <w:rsid w:val="003D29F3"/>
    <w:rsid w:val="003D3058"/>
    <w:rsid w:val="003D674B"/>
    <w:rsid w:val="003D6760"/>
    <w:rsid w:val="003E077D"/>
    <w:rsid w:val="003E37EF"/>
    <w:rsid w:val="003E4E85"/>
    <w:rsid w:val="003F3D58"/>
    <w:rsid w:val="004008DB"/>
    <w:rsid w:val="00400C07"/>
    <w:rsid w:val="00404C8B"/>
    <w:rsid w:val="00406841"/>
    <w:rsid w:val="004070E4"/>
    <w:rsid w:val="00407E76"/>
    <w:rsid w:val="00411A81"/>
    <w:rsid w:val="004139C8"/>
    <w:rsid w:val="00415B95"/>
    <w:rsid w:val="00420DFD"/>
    <w:rsid w:val="00421845"/>
    <w:rsid w:val="0042210D"/>
    <w:rsid w:val="004238F9"/>
    <w:rsid w:val="004255A5"/>
    <w:rsid w:val="00426122"/>
    <w:rsid w:val="0042636B"/>
    <w:rsid w:val="00430E4B"/>
    <w:rsid w:val="0043305C"/>
    <w:rsid w:val="00435588"/>
    <w:rsid w:val="004366AC"/>
    <w:rsid w:val="004376E1"/>
    <w:rsid w:val="00440368"/>
    <w:rsid w:val="00440948"/>
    <w:rsid w:val="00441615"/>
    <w:rsid w:val="00441C8E"/>
    <w:rsid w:val="00444DC6"/>
    <w:rsid w:val="004462D1"/>
    <w:rsid w:val="004466DB"/>
    <w:rsid w:val="00446B5C"/>
    <w:rsid w:val="0045080E"/>
    <w:rsid w:val="00451DB2"/>
    <w:rsid w:val="0045498D"/>
    <w:rsid w:val="00455D34"/>
    <w:rsid w:val="00461804"/>
    <w:rsid w:val="00461AF6"/>
    <w:rsid w:val="004629C3"/>
    <w:rsid w:val="004674C7"/>
    <w:rsid w:val="0047288B"/>
    <w:rsid w:val="00473858"/>
    <w:rsid w:val="004746C1"/>
    <w:rsid w:val="00480610"/>
    <w:rsid w:val="004834D3"/>
    <w:rsid w:val="00484F1C"/>
    <w:rsid w:val="004857BE"/>
    <w:rsid w:val="004A0963"/>
    <w:rsid w:val="004A1819"/>
    <w:rsid w:val="004A2A3F"/>
    <w:rsid w:val="004B048E"/>
    <w:rsid w:val="004B12F6"/>
    <w:rsid w:val="004B66E1"/>
    <w:rsid w:val="004B6F1F"/>
    <w:rsid w:val="004C28B6"/>
    <w:rsid w:val="004C3076"/>
    <w:rsid w:val="004C60FE"/>
    <w:rsid w:val="004C6E33"/>
    <w:rsid w:val="004D0549"/>
    <w:rsid w:val="004D2945"/>
    <w:rsid w:val="004D677C"/>
    <w:rsid w:val="004D6EBE"/>
    <w:rsid w:val="004D7C9C"/>
    <w:rsid w:val="004E0EF6"/>
    <w:rsid w:val="004E12E5"/>
    <w:rsid w:val="004E2DCE"/>
    <w:rsid w:val="004E415C"/>
    <w:rsid w:val="004E56E7"/>
    <w:rsid w:val="004E6670"/>
    <w:rsid w:val="004F2A11"/>
    <w:rsid w:val="004F4186"/>
    <w:rsid w:val="004F761F"/>
    <w:rsid w:val="004F7E70"/>
    <w:rsid w:val="00507A5D"/>
    <w:rsid w:val="00507D2E"/>
    <w:rsid w:val="005112DA"/>
    <w:rsid w:val="00513770"/>
    <w:rsid w:val="00514735"/>
    <w:rsid w:val="00514D1D"/>
    <w:rsid w:val="00514D9A"/>
    <w:rsid w:val="0051624B"/>
    <w:rsid w:val="00516E31"/>
    <w:rsid w:val="005221F3"/>
    <w:rsid w:val="0052228F"/>
    <w:rsid w:val="005230D7"/>
    <w:rsid w:val="005251B6"/>
    <w:rsid w:val="00527A3B"/>
    <w:rsid w:val="005300F2"/>
    <w:rsid w:val="0054291E"/>
    <w:rsid w:val="0054537C"/>
    <w:rsid w:val="005476FB"/>
    <w:rsid w:val="00552722"/>
    <w:rsid w:val="00553D33"/>
    <w:rsid w:val="00561709"/>
    <w:rsid w:val="00565558"/>
    <w:rsid w:val="00570B2B"/>
    <w:rsid w:val="00574618"/>
    <w:rsid w:val="005768EB"/>
    <w:rsid w:val="005810B7"/>
    <w:rsid w:val="0058716C"/>
    <w:rsid w:val="00592865"/>
    <w:rsid w:val="005A26A7"/>
    <w:rsid w:val="005A3029"/>
    <w:rsid w:val="005B0297"/>
    <w:rsid w:val="005B0827"/>
    <w:rsid w:val="005B5109"/>
    <w:rsid w:val="005B5C36"/>
    <w:rsid w:val="005C0175"/>
    <w:rsid w:val="005C2B88"/>
    <w:rsid w:val="005C6315"/>
    <w:rsid w:val="005C72B5"/>
    <w:rsid w:val="005D15A8"/>
    <w:rsid w:val="005D6EA6"/>
    <w:rsid w:val="005D76D6"/>
    <w:rsid w:val="005E2F54"/>
    <w:rsid w:val="005F4253"/>
    <w:rsid w:val="006010A8"/>
    <w:rsid w:val="00601CCD"/>
    <w:rsid w:val="00605C22"/>
    <w:rsid w:val="0060613C"/>
    <w:rsid w:val="00607537"/>
    <w:rsid w:val="00607AD3"/>
    <w:rsid w:val="0061461E"/>
    <w:rsid w:val="00616A8A"/>
    <w:rsid w:val="006200F2"/>
    <w:rsid w:val="00626696"/>
    <w:rsid w:val="00627A2B"/>
    <w:rsid w:val="0063194E"/>
    <w:rsid w:val="006319EC"/>
    <w:rsid w:val="00632143"/>
    <w:rsid w:val="00633518"/>
    <w:rsid w:val="00634EAA"/>
    <w:rsid w:val="006421EA"/>
    <w:rsid w:val="00642EF9"/>
    <w:rsid w:val="006442AD"/>
    <w:rsid w:val="0064590B"/>
    <w:rsid w:val="006526CC"/>
    <w:rsid w:val="006540E5"/>
    <w:rsid w:val="0065695E"/>
    <w:rsid w:val="00657A0C"/>
    <w:rsid w:val="006600A7"/>
    <w:rsid w:val="00663E38"/>
    <w:rsid w:val="006655A8"/>
    <w:rsid w:val="00665ED1"/>
    <w:rsid w:val="00670E47"/>
    <w:rsid w:val="006722D6"/>
    <w:rsid w:val="006763EA"/>
    <w:rsid w:val="00681B7C"/>
    <w:rsid w:val="00682035"/>
    <w:rsid w:val="00686BFC"/>
    <w:rsid w:val="00686D96"/>
    <w:rsid w:val="00690DBC"/>
    <w:rsid w:val="0069170E"/>
    <w:rsid w:val="00692F1F"/>
    <w:rsid w:val="00694706"/>
    <w:rsid w:val="006A2A04"/>
    <w:rsid w:val="006B0C64"/>
    <w:rsid w:val="006B33D8"/>
    <w:rsid w:val="006B3D32"/>
    <w:rsid w:val="006B5EFD"/>
    <w:rsid w:val="006B6438"/>
    <w:rsid w:val="006C1791"/>
    <w:rsid w:val="006C46B9"/>
    <w:rsid w:val="006C6672"/>
    <w:rsid w:val="006D1A52"/>
    <w:rsid w:val="006D3168"/>
    <w:rsid w:val="006D3CD2"/>
    <w:rsid w:val="006D577E"/>
    <w:rsid w:val="006E0FC9"/>
    <w:rsid w:val="006E32B1"/>
    <w:rsid w:val="006E3E6E"/>
    <w:rsid w:val="006E55B7"/>
    <w:rsid w:val="006E647F"/>
    <w:rsid w:val="006F3DDA"/>
    <w:rsid w:val="006F6872"/>
    <w:rsid w:val="00700324"/>
    <w:rsid w:val="007003DF"/>
    <w:rsid w:val="00701264"/>
    <w:rsid w:val="00707DB5"/>
    <w:rsid w:val="00712FCE"/>
    <w:rsid w:val="00713BC9"/>
    <w:rsid w:val="007149D5"/>
    <w:rsid w:val="00715E7D"/>
    <w:rsid w:val="00721E74"/>
    <w:rsid w:val="00722E02"/>
    <w:rsid w:val="00724A58"/>
    <w:rsid w:val="00724DF1"/>
    <w:rsid w:val="007275B6"/>
    <w:rsid w:val="007317C3"/>
    <w:rsid w:val="007337FF"/>
    <w:rsid w:val="00735B7A"/>
    <w:rsid w:val="0074191B"/>
    <w:rsid w:val="00741C16"/>
    <w:rsid w:val="00742A25"/>
    <w:rsid w:val="0074741A"/>
    <w:rsid w:val="00747AE7"/>
    <w:rsid w:val="007529F9"/>
    <w:rsid w:val="00753A44"/>
    <w:rsid w:val="00754061"/>
    <w:rsid w:val="00760C92"/>
    <w:rsid w:val="0076211E"/>
    <w:rsid w:val="00763B0E"/>
    <w:rsid w:val="00764098"/>
    <w:rsid w:val="00773E46"/>
    <w:rsid w:val="00777781"/>
    <w:rsid w:val="00777CF7"/>
    <w:rsid w:val="00780567"/>
    <w:rsid w:val="007820D7"/>
    <w:rsid w:val="00782B67"/>
    <w:rsid w:val="007840C6"/>
    <w:rsid w:val="00790DD4"/>
    <w:rsid w:val="00794362"/>
    <w:rsid w:val="0079711C"/>
    <w:rsid w:val="007A5EE7"/>
    <w:rsid w:val="007A7EF3"/>
    <w:rsid w:val="007B05E1"/>
    <w:rsid w:val="007B275B"/>
    <w:rsid w:val="007B6293"/>
    <w:rsid w:val="007B7131"/>
    <w:rsid w:val="007B7E26"/>
    <w:rsid w:val="007C0032"/>
    <w:rsid w:val="007C16D6"/>
    <w:rsid w:val="007C4B81"/>
    <w:rsid w:val="007C7B29"/>
    <w:rsid w:val="007D19BA"/>
    <w:rsid w:val="007E0F75"/>
    <w:rsid w:val="007E1ABC"/>
    <w:rsid w:val="007E1D74"/>
    <w:rsid w:val="007E35AC"/>
    <w:rsid w:val="007E69CB"/>
    <w:rsid w:val="007E714D"/>
    <w:rsid w:val="007F0831"/>
    <w:rsid w:val="007F1D7C"/>
    <w:rsid w:val="007F2D68"/>
    <w:rsid w:val="007F5082"/>
    <w:rsid w:val="008018E0"/>
    <w:rsid w:val="00801E5D"/>
    <w:rsid w:val="00803DA2"/>
    <w:rsid w:val="00805D2F"/>
    <w:rsid w:val="00810AE9"/>
    <w:rsid w:val="008115C3"/>
    <w:rsid w:val="00812405"/>
    <w:rsid w:val="0081445B"/>
    <w:rsid w:val="008168FE"/>
    <w:rsid w:val="00821E41"/>
    <w:rsid w:val="0082286D"/>
    <w:rsid w:val="00832AB5"/>
    <w:rsid w:val="00833B43"/>
    <w:rsid w:val="008344F2"/>
    <w:rsid w:val="00834854"/>
    <w:rsid w:val="00837EE4"/>
    <w:rsid w:val="00840D58"/>
    <w:rsid w:val="00844AF1"/>
    <w:rsid w:val="008460BD"/>
    <w:rsid w:val="008464F9"/>
    <w:rsid w:val="00846ECE"/>
    <w:rsid w:val="00853A1B"/>
    <w:rsid w:val="008541B4"/>
    <w:rsid w:val="00855258"/>
    <w:rsid w:val="008559D1"/>
    <w:rsid w:val="0085718E"/>
    <w:rsid w:val="008572D7"/>
    <w:rsid w:val="0087180B"/>
    <w:rsid w:val="008726CA"/>
    <w:rsid w:val="008732F0"/>
    <w:rsid w:val="00881604"/>
    <w:rsid w:val="008816DB"/>
    <w:rsid w:val="008842B8"/>
    <w:rsid w:val="008924F8"/>
    <w:rsid w:val="0089258A"/>
    <w:rsid w:val="00892F03"/>
    <w:rsid w:val="00894A1C"/>
    <w:rsid w:val="00897A4E"/>
    <w:rsid w:val="008A0A44"/>
    <w:rsid w:val="008A24FF"/>
    <w:rsid w:val="008A49D3"/>
    <w:rsid w:val="008A5909"/>
    <w:rsid w:val="008A5F39"/>
    <w:rsid w:val="008A643F"/>
    <w:rsid w:val="008B1887"/>
    <w:rsid w:val="008B4DC6"/>
    <w:rsid w:val="008C2DEC"/>
    <w:rsid w:val="008C3556"/>
    <w:rsid w:val="008D4D56"/>
    <w:rsid w:val="008D508D"/>
    <w:rsid w:val="008D7C36"/>
    <w:rsid w:val="008E0286"/>
    <w:rsid w:val="008E1C8D"/>
    <w:rsid w:val="008E6FC8"/>
    <w:rsid w:val="008E77D7"/>
    <w:rsid w:val="008F03D7"/>
    <w:rsid w:val="009016DC"/>
    <w:rsid w:val="00903110"/>
    <w:rsid w:val="009032B9"/>
    <w:rsid w:val="009041B5"/>
    <w:rsid w:val="00913C25"/>
    <w:rsid w:val="00916D6D"/>
    <w:rsid w:val="00917B75"/>
    <w:rsid w:val="00927196"/>
    <w:rsid w:val="00927678"/>
    <w:rsid w:val="009279A5"/>
    <w:rsid w:val="00932EE5"/>
    <w:rsid w:val="00935B68"/>
    <w:rsid w:val="0093698D"/>
    <w:rsid w:val="00937457"/>
    <w:rsid w:val="00942F32"/>
    <w:rsid w:val="00944122"/>
    <w:rsid w:val="00945301"/>
    <w:rsid w:val="0094773F"/>
    <w:rsid w:val="00947744"/>
    <w:rsid w:val="00950D3A"/>
    <w:rsid w:val="0095150F"/>
    <w:rsid w:val="00955509"/>
    <w:rsid w:val="00956215"/>
    <w:rsid w:val="00957F81"/>
    <w:rsid w:val="009619DC"/>
    <w:rsid w:val="009620A8"/>
    <w:rsid w:val="0096260F"/>
    <w:rsid w:val="009758B6"/>
    <w:rsid w:val="00980231"/>
    <w:rsid w:val="009830CB"/>
    <w:rsid w:val="009864D0"/>
    <w:rsid w:val="00987864"/>
    <w:rsid w:val="009912B9"/>
    <w:rsid w:val="009928BC"/>
    <w:rsid w:val="009976E5"/>
    <w:rsid w:val="009A00CC"/>
    <w:rsid w:val="009A0552"/>
    <w:rsid w:val="009A1A17"/>
    <w:rsid w:val="009A3B6F"/>
    <w:rsid w:val="009A560A"/>
    <w:rsid w:val="009A7560"/>
    <w:rsid w:val="009B50F0"/>
    <w:rsid w:val="009C0B0A"/>
    <w:rsid w:val="009C2F70"/>
    <w:rsid w:val="009C4893"/>
    <w:rsid w:val="009C7913"/>
    <w:rsid w:val="009C7C84"/>
    <w:rsid w:val="009D0E4F"/>
    <w:rsid w:val="009D6202"/>
    <w:rsid w:val="009E334B"/>
    <w:rsid w:val="009E7FB2"/>
    <w:rsid w:val="009F07C6"/>
    <w:rsid w:val="009F18B6"/>
    <w:rsid w:val="009F39A6"/>
    <w:rsid w:val="009F5055"/>
    <w:rsid w:val="00A069F7"/>
    <w:rsid w:val="00A072E7"/>
    <w:rsid w:val="00A10252"/>
    <w:rsid w:val="00A1090C"/>
    <w:rsid w:val="00A11FC1"/>
    <w:rsid w:val="00A12CE9"/>
    <w:rsid w:val="00A13C47"/>
    <w:rsid w:val="00A14DD4"/>
    <w:rsid w:val="00A14E51"/>
    <w:rsid w:val="00A17476"/>
    <w:rsid w:val="00A25E5D"/>
    <w:rsid w:val="00A30CD7"/>
    <w:rsid w:val="00A313EF"/>
    <w:rsid w:val="00A369EC"/>
    <w:rsid w:val="00A41BA6"/>
    <w:rsid w:val="00A42B9E"/>
    <w:rsid w:val="00A44782"/>
    <w:rsid w:val="00A45362"/>
    <w:rsid w:val="00A509B7"/>
    <w:rsid w:val="00A53932"/>
    <w:rsid w:val="00A55DFD"/>
    <w:rsid w:val="00A57309"/>
    <w:rsid w:val="00A61527"/>
    <w:rsid w:val="00A672D0"/>
    <w:rsid w:val="00A75D7D"/>
    <w:rsid w:val="00A77712"/>
    <w:rsid w:val="00A807D2"/>
    <w:rsid w:val="00A8132D"/>
    <w:rsid w:val="00A84BD6"/>
    <w:rsid w:val="00A85C80"/>
    <w:rsid w:val="00A86571"/>
    <w:rsid w:val="00A94460"/>
    <w:rsid w:val="00AA4CC1"/>
    <w:rsid w:val="00AA772D"/>
    <w:rsid w:val="00AB1439"/>
    <w:rsid w:val="00AC4310"/>
    <w:rsid w:val="00AD6351"/>
    <w:rsid w:val="00AD6870"/>
    <w:rsid w:val="00AD6ADC"/>
    <w:rsid w:val="00AE0236"/>
    <w:rsid w:val="00AE0D76"/>
    <w:rsid w:val="00AE1AC9"/>
    <w:rsid w:val="00AF0B38"/>
    <w:rsid w:val="00AF3114"/>
    <w:rsid w:val="00AF4628"/>
    <w:rsid w:val="00AF5A37"/>
    <w:rsid w:val="00B00970"/>
    <w:rsid w:val="00B01A18"/>
    <w:rsid w:val="00B0209D"/>
    <w:rsid w:val="00B066E7"/>
    <w:rsid w:val="00B07D8E"/>
    <w:rsid w:val="00B106BB"/>
    <w:rsid w:val="00B1342C"/>
    <w:rsid w:val="00B1527F"/>
    <w:rsid w:val="00B159C7"/>
    <w:rsid w:val="00B205B4"/>
    <w:rsid w:val="00B20EBD"/>
    <w:rsid w:val="00B219E8"/>
    <w:rsid w:val="00B23E28"/>
    <w:rsid w:val="00B243B1"/>
    <w:rsid w:val="00B2724A"/>
    <w:rsid w:val="00B32CBC"/>
    <w:rsid w:val="00B33049"/>
    <w:rsid w:val="00B35614"/>
    <w:rsid w:val="00B401EE"/>
    <w:rsid w:val="00B4396C"/>
    <w:rsid w:val="00B44F77"/>
    <w:rsid w:val="00B45894"/>
    <w:rsid w:val="00B46A29"/>
    <w:rsid w:val="00B54CD9"/>
    <w:rsid w:val="00B60151"/>
    <w:rsid w:val="00B65A39"/>
    <w:rsid w:val="00B664F6"/>
    <w:rsid w:val="00B67EEB"/>
    <w:rsid w:val="00B73EC0"/>
    <w:rsid w:val="00B74FFC"/>
    <w:rsid w:val="00B75AE3"/>
    <w:rsid w:val="00B81C6B"/>
    <w:rsid w:val="00B83170"/>
    <w:rsid w:val="00B83EE2"/>
    <w:rsid w:val="00B842AD"/>
    <w:rsid w:val="00B84E20"/>
    <w:rsid w:val="00B859F6"/>
    <w:rsid w:val="00B87D9D"/>
    <w:rsid w:val="00B9054E"/>
    <w:rsid w:val="00B90649"/>
    <w:rsid w:val="00B9227C"/>
    <w:rsid w:val="00BA2C9E"/>
    <w:rsid w:val="00BB0E70"/>
    <w:rsid w:val="00BB318D"/>
    <w:rsid w:val="00BB42C9"/>
    <w:rsid w:val="00BB6F87"/>
    <w:rsid w:val="00BC2D53"/>
    <w:rsid w:val="00BC2FC3"/>
    <w:rsid w:val="00BC3F32"/>
    <w:rsid w:val="00BC4A49"/>
    <w:rsid w:val="00BD0218"/>
    <w:rsid w:val="00BD20C8"/>
    <w:rsid w:val="00BD3471"/>
    <w:rsid w:val="00BD381F"/>
    <w:rsid w:val="00BD4CB6"/>
    <w:rsid w:val="00BD5859"/>
    <w:rsid w:val="00BD7D55"/>
    <w:rsid w:val="00BE020A"/>
    <w:rsid w:val="00BE2455"/>
    <w:rsid w:val="00BE4096"/>
    <w:rsid w:val="00BE488D"/>
    <w:rsid w:val="00BF005A"/>
    <w:rsid w:val="00BF32F3"/>
    <w:rsid w:val="00BF7A75"/>
    <w:rsid w:val="00C024FD"/>
    <w:rsid w:val="00C026D2"/>
    <w:rsid w:val="00C03B72"/>
    <w:rsid w:val="00C0436A"/>
    <w:rsid w:val="00C04626"/>
    <w:rsid w:val="00C070DA"/>
    <w:rsid w:val="00C11338"/>
    <w:rsid w:val="00C13653"/>
    <w:rsid w:val="00C143C9"/>
    <w:rsid w:val="00C1634C"/>
    <w:rsid w:val="00C22811"/>
    <w:rsid w:val="00C2339D"/>
    <w:rsid w:val="00C24EB7"/>
    <w:rsid w:val="00C259D1"/>
    <w:rsid w:val="00C25E2E"/>
    <w:rsid w:val="00C27AD9"/>
    <w:rsid w:val="00C312F9"/>
    <w:rsid w:val="00C3440D"/>
    <w:rsid w:val="00C3444D"/>
    <w:rsid w:val="00C345E7"/>
    <w:rsid w:val="00C35B8E"/>
    <w:rsid w:val="00C35E59"/>
    <w:rsid w:val="00C433AB"/>
    <w:rsid w:val="00C53942"/>
    <w:rsid w:val="00C578D5"/>
    <w:rsid w:val="00C603F0"/>
    <w:rsid w:val="00C606FC"/>
    <w:rsid w:val="00C60E78"/>
    <w:rsid w:val="00C625B5"/>
    <w:rsid w:val="00C6290A"/>
    <w:rsid w:val="00C62999"/>
    <w:rsid w:val="00C70C81"/>
    <w:rsid w:val="00C778F2"/>
    <w:rsid w:val="00C831E0"/>
    <w:rsid w:val="00C84F96"/>
    <w:rsid w:val="00C9186D"/>
    <w:rsid w:val="00C9194A"/>
    <w:rsid w:val="00C92AC3"/>
    <w:rsid w:val="00C94614"/>
    <w:rsid w:val="00C95539"/>
    <w:rsid w:val="00C96A21"/>
    <w:rsid w:val="00C97182"/>
    <w:rsid w:val="00CA126A"/>
    <w:rsid w:val="00CA3D70"/>
    <w:rsid w:val="00CA599C"/>
    <w:rsid w:val="00CB7412"/>
    <w:rsid w:val="00CB7528"/>
    <w:rsid w:val="00CC0E1D"/>
    <w:rsid w:val="00CC2D39"/>
    <w:rsid w:val="00CC3F65"/>
    <w:rsid w:val="00CC498A"/>
    <w:rsid w:val="00CC6318"/>
    <w:rsid w:val="00CC6976"/>
    <w:rsid w:val="00CD12E7"/>
    <w:rsid w:val="00CD1418"/>
    <w:rsid w:val="00CD167B"/>
    <w:rsid w:val="00CD1FD6"/>
    <w:rsid w:val="00CD3C91"/>
    <w:rsid w:val="00CE1600"/>
    <w:rsid w:val="00CE330A"/>
    <w:rsid w:val="00CF3A16"/>
    <w:rsid w:val="00D006D0"/>
    <w:rsid w:val="00D016A1"/>
    <w:rsid w:val="00D019C2"/>
    <w:rsid w:val="00D04932"/>
    <w:rsid w:val="00D0502B"/>
    <w:rsid w:val="00D053CB"/>
    <w:rsid w:val="00D05E04"/>
    <w:rsid w:val="00D10962"/>
    <w:rsid w:val="00D112A6"/>
    <w:rsid w:val="00D11E62"/>
    <w:rsid w:val="00D250F3"/>
    <w:rsid w:val="00D251AF"/>
    <w:rsid w:val="00D30560"/>
    <w:rsid w:val="00D3108C"/>
    <w:rsid w:val="00D321A7"/>
    <w:rsid w:val="00D33079"/>
    <w:rsid w:val="00D4051D"/>
    <w:rsid w:val="00D430C1"/>
    <w:rsid w:val="00D44314"/>
    <w:rsid w:val="00D47714"/>
    <w:rsid w:val="00D60E9E"/>
    <w:rsid w:val="00D74417"/>
    <w:rsid w:val="00D751F1"/>
    <w:rsid w:val="00D75602"/>
    <w:rsid w:val="00D81635"/>
    <w:rsid w:val="00D818E1"/>
    <w:rsid w:val="00D8283D"/>
    <w:rsid w:val="00D82E48"/>
    <w:rsid w:val="00D86439"/>
    <w:rsid w:val="00D9374B"/>
    <w:rsid w:val="00D952DA"/>
    <w:rsid w:val="00DA354D"/>
    <w:rsid w:val="00DA38EA"/>
    <w:rsid w:val="00DA6C25"/>
    <w:rsid w:val="00DB0B28"/>
    <w:rsid w:val="00DB4776"/>
    <w:rsid w:val="00DB6C24"/>
    <w:rsid w:val="00DB7156"/>
    <w:rsid w:val="00DB775D"/>
    <w:rsid w:val="00DC150F"/>
    <w:rsid w:val="00DC29BB"/>
    <w:rsid w:val="00DC615A"/>
    <w:rsid w:val="00DC7AE0"/>
    <w:rsid w:val="00DD10F6"/>
    <w:rsid w:val="00DD6386"/>
    <w:rsid w:val="00DE1FD5"/>
    <w:rsid w:val="00DE4AB3"/>
    <w:rsid w:val="00DE4AE7"/>
    <w:rsid w:val="00DE5D8E"/>
    <w:rsid w:val="00DE6BE2"/>
    <w:rsid w:val="00DE6F36"/>
    <w:rsid w:val="00DF1578"/>
    <w:rsid w:val="00DF21B2"/>
    <w:rsid w:val="00DF3C45"/>
    <w:rsid w:val="00DF5BD4"/>
    <w:rsid w:val="00DF6A5E"/>
    <w:rsid w:val="00E00231"/>
    <w:rsid w:val="00E00923"/>
    <w:rsid w:val="00E00FE0"/>
    <w:rsid w:val="00E0413B"/>
    <w:rsid w:val="00E068FC"/>
    <w:rsid w:val="00E11C4F"/>
    <w:rsid w:val="00E12CEA"/>
    <w:rsid w:val="00E161BF"/>
    <w:rsid w:val="00E22D8B"/>
    <w:rsid w:val="00E234E2"/>
    <w:rsid w:val="00E31B5F"/>
    <w:rsid w:val="00E372DA"/>
    <w:rsid w:val="00E40C48"/>
    <w:rsid w:val="00E45478"/>
    <w:rsid w:val="00E51CD1"/>
    <w:rsid w:val="00E53ED6"/>
    <w:rsid w:val="00E53F30"/>
    <w:rsid w:val="00E571D8"/>
    <w:rsid w:val="00E579D4"/>
    <w:rsid w:val="00E61E00"/>
    <w:rsid w:val="00E63409"/>
    <w:rsid w:val="00E634A6"/>
    <w:rsid w:val="00E72250"/>
    <w:rsid w:val="00E75621"/>
    <w:rsid w:val="00E845DC"/>
    <w:rsid w:val="00E86627"/>
    <w:rsid w:val="00E86EA3"/>
    <w:rsid w:val="00E87FA8"/>
    <w:rsid w:val="00E920FB"/>
    <w:rsid w:val="00E94645"/>
    <w:rsid w:val="00E94B48"/>
    <w:rsid w:val="00E96AA3"/>
    <w:rsid w:val="00EA204D"/>
    <w:rsid w:val="00EA26E0"/>
    <w:rsid w:val="00EA2B0A"/>
    <w:rsid w:val="00EA2DE9"/>
    <w:rsid w:val="00EA3D2E"/>
    <w:rsid w:val="00EA79A8"/>
    <w:rsid w:val="00EB2FDF"/>
    <w:rsid w:val="00EC40A7"/>
    <w:rsid w:val="00ED5367"/>
    <w:rsid w:val="00ED56DD"/>
    <w:rsid w:val="00EE0578"/>
    <w:rsid w:val="00EE159E"/>
    <w:rsid w:val="00EE32D7"/>
    <w:rsid w:val="00EE3314"/>
    <w:rsid w:val="00EE3DF9"/>
    <w:rsid w:val="00EE72CF"/>
    <w:rsid w:val="00EF1E05"/>
    <w:rsid w:val="00EF57FE"/>
    <w:rsid w:val="00F0261C"/>
    <w:rsid w:val="00F02D26"/>
    <w:rsid w:val="00F04BCB"/>
    <w:rsid w:val="00F14875"/>
    <w:rsid w:val="00F16CCA"/>
    <w:rsid w:val="00F278EA"/>
    <w:rsid w:val="00F314B2"/>
    <w:rsid w:val="00F36859"/>
    <w:rsid w:val="00F414F5"/>
    <w:rsid w:val="00F453C5"/>
    <w:rsid w:val="00F4628C"/>
    <w:rsid w:val="00F51B34"/>
    <w:rsid w:val="00F53475"/>
    <w:rsid w:val="00F65931"/>
    <w:rsid w:val="00F6762C"/>
    <w:rsid w:val="00F70F39"/>
    <w:rsid w:val="00F71915"/>
    <w:rsid w:val="00F74D78"/>
    <w:rsid w:val="00F756D3"/>
    <w:rsid w:val="00F77233"/>
    <w:rsid w:val="00F77FF4"/>
    <w:rsid w:val="00F81088"/>
    <w:rsid w:val="00F86F42"/>
    <w:rsid w:val="00F9194F"/>
    <w:rsid w:val="00F926D8"/>
    <w:rsid w:val="00F97658"/>
    <w:rsid w:val="00FA3F23"/>
    <w:rsid w:val="00FA728F"/>
    <w:rsid w:val="00FB18AE"/>
    <w:rsid w:val="00FB3030"/>
    <w:rsid w:val="00FB38B4"/>
    <w:rsid w:val="00FB5C95"/>
    <w:rsid w:val="00FB71EC"/>
    <w:rsid w:val="00FB76D5"/>
    <w:rsid w:val="00FE0088"/>
    <w:rsid w:val="00FE2E62"/>
    <w:rsid w:val="00FE67C2"/>
    <w:rsid w:val="00FF08CF"/>
    <w:rsid w:val="00FF6EF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color="blue">
      <v:fill color="white" on="f"/>
      <v:stroke color="blue"/>
    </o:shapedefaults>
    <o:shapelayout v:ext="edit">
      <o:idmap v:ext="edit" data="1"/>
    </o:shapelayout>
  </w:shapeDefaults>
  <w:decimalSymbol w:val=","/>
  <w:listSeparator w:val=";"/>
  <w14:docId w14:val="379C4423"/>
  <w15:chartTrackingRefBased/>
  <w15:docId w15:val="{06601506-87BF-42CC-823D-68AF66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4A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C15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66A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4A6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634A6"/>
    <w:rPr>
      <w:sz w:val="28"/>
      <w:szCs w:val="20"/>
    </w:rPr>
  </w:style>
  <w:style w:type="paragraph" w:customStyle="1" w:styleId="Znak1">
    <w:name w:val="Znak1"/>
    <w:basedOn w:val="Normalny"/>
    <w:rsid w:val="00CC498A"/>
    <w:rPr>
      <w:sz w:val="28"/>
      <w:szCs w:val="20"/>
    </w:rPr>
  </w:style>
  <w:style w:type="paragraph" w:styleId="Stopka">
    <w:name w:val="footer"/>
    <w:basedOn w:val="Normalny"/>
    <w:rsid w:val="00B664F6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166A71"/>
    <w:rPr>
      <w:rFonts w:ascii="Cambria" w:eastAsia="Times New Roman" w:hAnsi="Cambria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7E1ABC"/>
    <w:pPr>
      <w:ind w:left="708"/>
    </w:pPr>
  </w:style>
  <w:style w:type="character" w:customStyle="1" w:styleId="Nagwek2Znak">
    <w:name w:val="Nagłówek 2 Znak"/>
    <w:link w:val="Nagwek2"/>
    <w:rsid w:val="002C15F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9A3C-C1DE-4A4E-95AB-66F9D6E1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16</Pages>
  <Words>3671</Words>
  <Characters>22032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przeprowadzonych</vt:lpstr>
    </vt:vector>
  </TitlesOfParts>
  <Company>WIJHARS Zielona Góra</Company>
  <LinksUpToDate>false</LinksUpToDate>
  <CharactersWithSpaces>25652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przeprowadzonych</dc:title>
  <dc:subject/>
  <dc:creator>WI_NA_SW</dc:creator>
  <cp:keywords/>
  <cp:lastModifiedBy>Tomasz Szular</cp:lastModifiedBy>
  <cp:revision>37</cp:revision>
  <cp:lastPrinted>2020-09-11T12:05:00Z</cp:lastPrinted>
  <dcterms:created xsi:type="dcterms:W3CDTF">2020-06-30T07:57:00Z</dcterms:created>
  <dcterms:modified xsi:type="dcterms:W3CDTF">2021-02-04T11:27:00Z</dcterms:modified>
</cp:coreProperties>
</file>