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F4E8" w14:textId="15781287" w:rsidR="008A0A16" w:rsidRPr="00FD62B7" w:rsidRDefault="00B1694F" w:rsidP="009944D4">
      <w:pPr>
        <w:jc w:val="center"/>
        <w:rPr>
          <w:rFonts w:cstheme="minorHAnsi"/>
          <w:b/>
          <w:bCs/>
          <w:sz w:val="24"/>
          <w:szCs w:val="24"/>
        </w:rPr>
      </w:pPr>
      <w:r w:rsidRPr="00FD62B7">
        <w:rPr>
          <w:rFonts w:cstheme="minorHAnsi"/>
          <w:b/>
          <w:bCs/>
          <w:sz w:val="24"/>
          <w:szCs w:val="24"/>
        </w:rPr>
        <w:t>Plan pracy koordynatora do spraw dostępności w Wojewódzkim Inspektoracie Jakości Handlowej Artykułów Rolno-Spożywczych w Zielonej Górze.</w:t>
      </w:r>
    </w:p>
    <w:p w14:paraId="3A6B86FB" w14:textId="4A261F07" w:rsidR="00B1694F" w:rsidRPr="00FD62B7" w:rsidRDefault="00B1694F">
      <w:pPr>
        <w:rPr>
          <w:rFonts w:cstheme="minorHAnsi"/>
          <w:sz w:val="24"/>
          <w:szCs w:val="24"/>
        </w:rPr>
      </w:pPr>
    </w:p>
    <w:tbl>
      <w:tblPr>
        <w:tblStyle w:val="Tabela-Siatka"/>
        <w:tblW w:w="9062" w:type="dxa"/>
        <w:tblInd w:w="-113" w:type="dxa"/>
        <w:tblLook w:val="04A0" w:firstRow="1" w:lastRow="0" w:firstColumn="1" w:lastColumn="0" w:noHBand="0" w:noVBand="1"/>
      </w:tblPr>
      <w:tblGrid>
        <w:gridCol w:w="629"/>
        <w:gridCol w:w="4392"/>
        <w:gridCol w:w="2377"/>
        <w:gridCol w:w="1664"/>
      </w:tblGrid>
      <w:tr w:rsidR="00B1694F" w:rsidRPr="00FD62B7" w14:paraId="0921E310" w14:textId="77777777" w:rsidTr="002F65ED">
        <w:tc>
          <w:tcPr>
            <w:tcW w:w="630" w:type="dxa"/>
          </w:tcPr>
          <w:p w14:paraId="5BDF26E3" w14:textId="4141408D" w:rsidR="00B1694F" w:rsidRPr="00FD62B7" w:rsidRDefault="00B169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62B7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438" w:type="dxa"/>
          </w:tcPr>
          <w:p w14:paraId="1AE3AFFA" w14:textId="05583FD4" w:rsidR="00B1694F" w:rsidRPr="00FD62B7" w:rsidRDefault="00B169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62B7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391" w:type="dxa"/>
          </w:tcPr>
          <w:p w14:paraId="2BE2D7AC" w14:textId="681B77D4" w:rsidR="00B1694F" w:rsidRPr="00FD62B7" w:rsidRDefault="00B169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62B7">
              <w:rPr>
                <w:rFonts w:cstheme="minorHAnsi"/>
                <w:b/>
                <w:bCs/>
                <w:sz w:val="24"/>
                <w:szCs w:val="24"/>
              </w:rPr>
              <w:t>Przewidywany termin realizacji</w:t>
            </w:r>
          </w:p>
        </w:tc>
        <w:tc>
          <w:tcPr>
            <w:tcW w:w="1603" w:type="dxa"/>
          </w:tcPr>
          <w:p w14:paraId="3878B0C2" w14:textId="2063E453" w:rsidR="00B1694F" w:rsidRPr="00FD62B7" w:rsidRDefault="00B169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62B7"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B1694F" w:rsidRPr="00FD62B7" w14:paraId="61C85776" w14:textId="77777777" w:rsidTr="002F65ED">
        <w:tc>
          <w:tcPr>
            <w:tcW w:w="630" w:type="dxa"/>
          </w:tcPr>
          <w:p w14:paraId="74109575" w14:textId="086B4645" w:rsidR="00B1694F" w:rsidRPr="00FD62B7" w:rsidRDefault="00B1694F" w:rsidP="00B1694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3B428FA2" w14:textId="3B06D41C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Sprawdzenie i dostosowanie strony podmiotowej BIP Wojewódzkiego Inspektoratu Jakości Handlowej Artykułów Rolno-Spożywczych w Zielonej Górze</w:t>
            </w:r>
          </w:p>
        </w:tc>
        <w:tc>
          <w:tcPr>
            <w:tcW w:w="2391" w:type="dxa"/>
          </w:tcPr>
          <w:p w14:paraId="038D0383" w14:textId="31F3F917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 xml:space="preserve">30 września 2020 r. </w:t>
            </w:r>
          </w:p>
        </w:tc>
        <w:tc>
          <w:tcPr>
            <w:tcW w:w="1603" w:type="dxa"/>
          </w:tcPr>
          <w:p w14:paraId="53CC5AE8" w14:textId="77777777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694F" w:rsidRPr="00FD62B7" w14:paraId="09DC829D" w14:textId="77777777" w:rsidTr="002F65ED">
        <w:tc>
          <w:tcPr>
            <w:tcW w:w="630" w:type="dxa"/>
          </w:tcPr>
          <w:p w14:paraId="5DD03A42" w14:textId="02551462" w:rsidR="00B1694F" w:rsidRPr="00FD62B7" w:rsidRDefault="00B1694F" w:rsidP="00B1694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857E180" w14:textId="6DAC48A8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Powołanie przez Wojewódzkiego Inspektora JHARS koordynatora do spraw dostępności</w:t>
            </w:r>
          </w:p>
        </w:tc>
        <w:tc>
          <w:tcPr>
            <w:tcW w:w="2391" w:type="dxa"/>
          </w:tcPr>
          <w:p w14:paraId="7E72B813" w14:textId="003DF6EE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30 września 2020 r.</w:t>
            </w:r>
          </w:p>
        </w:tc>
        <w:tc>
          <w:tcPr>
            <w:tcW w:w="1603" w:type="dxa"/>
          </w:tcPr>
          <w:p w14:paraId="120CA32C" w14:textId="77777777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694F" w:rsidRPr="00FD62B7" w14:paraId="0F9653F4" w14:textId="77777777" w:rsidTr="002F65ED">
        <w:tc>
          <w:tcPr>
            <w:tcW w:w="630" w:type="dxa"/>
          </w:tcPr>
          <w:p w14:paraId="6B8B7A47" w14:textId="2BE4EE09" w:rsidR="00B1694F" w:rsidRPr="00FD62B7" w:rsidRDefault="00B1694F" w:rsidP="00B1694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0DEED4D" w14:textId="735DF8A2" w:rsidR="00B1694F" w:rsidRPr="00FD62B7" w:rsidRDefault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 xml:space="preserve">Sprawdzenie stanu oznakowania pomocniczego </w:t>
            </w:r>
          </w:p>
        </w:tc>
        <w:tc>
          <w:tcPr>
            <w:tcW w:w="2391" w:type="dxa"/>
          </w:tcPr>
          <w:p w14:paraId="63429862" w14:textId="30CD0C0A" w:rsidR="00B1694F" w:rsidRPr="00FD62B7" w:rsidRDefault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 xml:space="preserve">Do końca 2020 r. </w:t>
            </w:r>
          </w:p>
        </w:tc>
        <w:tc>
          <w:tcPr>
            <w:tcW w:w="1603" w:type="dxa"/>
          </w:tcPr>
          <w:p w14:paraId="0CDCD9A5" w14:textId="77777777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694F" w:rsidRPr="00FD62B7" w14:paraId="2176EDEA" w14:textId="77777777" w:rsidTr="002F65ED">
        <w:tc>
          <w:tcPr>
            <w:tcW w:w="630" w:type="dxa"/>
          </w:tcPr>
          <w:p w14:paraId="151F7649" w14:textId="6FB3D095" w:rsidR="00B1694F" w:rsidRPr="00FD62B7" w:rsidRDefault="00B1694F" w:rsidP="009944D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3097C4C" w14:textId="1E1BB8A0" w:rsidR="00B1694F" w:rsidRPr="00FD62B7" w:rsidRDefault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Montaż naklejek odblaskowych na panelach windowych</w:t>
            </w:r>
          </w:p>
        </w:tc>
        <w:tc>
          <w:tcPr>
            <w:tcW w:w="2391" w:type="dxa"/>
          </w:tcPr>
          <w:p w14:paraId="4DF26F23" w14:textId="28869DBB" w:rsidR="00B1694F" w:rsidRPr="00FD62B7" w:rsidRDefault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14:paraId="689E718C" w14:textId="5BDF8CB9" w:rsidR="00B1694F" w:rsidRPr="00FD62B7" w:rsidRDefault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Zadanie administratora budynku</w:t>
            </w:r>
          </w:p>
        </w:tc>
      </w:tr>
      <w:tr w:rsidR="00B1694F" w:rsidRPr="00FD62B7" w14:paraId="19F3D558" w14:textId="77777777" w:rsidTr="002F65ED">
        <w:tc>
          <w:tcPr>
            <w:tcW w:w="630" w:type="dxa"/>
          </w:tcPr>
          <w:p w14:paraId="6A91EC9E" w14:textId="3C5764E6" w:rsidR="00B1694F" w:rsidRPr="00FD62B7" w:rsidRDefault="00B1694F" w:rsidP="009944D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B2F5597" w14:textId="457BAB5C" w:rsidR="00B1694F" w:rsidRPr="00FD62B7" w:rsidRDefault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Przygotowanie i publikacja raportu w Wojewódzkim Inspektoracie Jakości Handlowej Artykułów Rolno-Spożywczych w Zielonej Górze</w:t>
            </w:r>
          </w:p>
        </w:tc>
        <w:tc>
          <w:tcPr>
            <w:tcW w:w="2391" w:type="dxa"/>
          </w:tcPr>
          <w:p w14:paraId="61F38D25" w14:textId="34291F0F" w:rsidR="00B1694F" w:rsidRPr="00FD62B7" w:rsidRDefault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 xml:space="preserve">do 31 marca 2021 r. </w:t>
            </w:r>
          </w:p>
        </w:tc>
        <w:tc>
          <w:tcPr>
            <w:tcW w:w="1603" w:type="dxa"/>
          </w:tcPr>
          <w:p w14:paraId="577AB80E" w14:textId="77777777" w:rsidR="00B1694F" w:rsidRPr="00FD62B7" w:rsidRDefault="00B169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D4" w:rsidRPr="00FD62B7" w14:paraId="56B1328F" w14:textId="77777777" w:rsidTr="002F65ED">
        <w:tc>
          <w:tcPr>
            <w:tcW w:w="630" w:type="dxa"/>
          </w:tcPr>
          <w:p w14:paraId="3A4C45CB" w14:textId="10314F5D" w:rsidR="009944D4" w:rsidRPr="00FD62B7" w:rsidRDefault="009944D4" w:rsidP="009944D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B1E58C3" w14:textId="7A6FE9B6" w:rsidR="009944D4" w:rsidRPr="00FD62B7" w:rsidRDefault="009944D4" w:rsidP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Zakup pętli indukcyjnej dla osób niedosłyszących</w:t>
            </w:r>
          </w:p>
        </w:tc>
        <w:tc>
          <w:tcPr>
            <w:tcW w:w="2391" w:type="dxa"/>
          </w:tcPr>
          <w:p w14:paraId="763FE669" w14:textId="7D15B3D3" w:rsidR="009944D4" w:rsidRPr="00FD62B7" w:rsidRDefault="009944D4" w:rsidP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 xml:space="preserve">Do końca 2023 r. </w:t>
            </w:r>
          </w:p>
        </w:tc>
        <w:tc>
          <w:tcPr>
            <w:tcW w:w="1603" w:type="dxa"/>
          </w:tcPr>
          <w:p w14:paraId="0C77457B" w14:textId="77777777" w:rsidR="009944D4" w:rsidRPr="00FD62B7" w:rsidRDefault="009944D4" w:rsidP="009944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D4" w:rsidRPr="00FD62B7" w14:paraId="2CA656C9" w14:textId="77777777" w:rsidTr="002F65ED">
        <w:tc>
          <w:tcPr>
            <w:tcW w:w="630" w:type="dxa"/>
          </w:tcPr>
          <w:p w14:paraId="66ED7E99" w14:textId="3B29860D" w:rsidR="009944D4" w:rsidRPr="00FD62B7" w:rsidRDefault="009944D4" w:rsidP="009944D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01EADF1" w14:textId="20A94D5E" w:rsidR="009944D4" w:rsidRPr="00FD62B7" w:rsidRDefault="002F65ED" w:rsidP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 xml:space="preserve">Dostosowanie toalety </w:t>
            </w:r>
            <w:r w:rsidR="00FD62B7">
              <w:rPr>
                <w:rFonts w:cstheme="minorHAnsi"/>
                <w:sz w:val="24"/>
                <w:szCs w:val="24"/>
              </w:rPr>
              <w:t xml:space="preserve">zewnętrznej </w:t>
            </w:r>
            <w:r w:rsidRPr="00FD62B7">
              <w:rPr>
                <w:rFonts w:cstheme="minorHAnsi"/>
                <w:sz w:val="24"/>
                <w:szCs w:val="24"/>
              </w:rPr>
              <w:t>dla osób ze specjalnymi potrzebami</w:t>
            </w:r>
          </w:p>
        </w:tc>
        <w:tc>
          <w:tcPr>
            <w:tcW w:w="2391" w:type="dxa"/>
          </w:tcPr>
          <w:p w14:paraId="7403C1C7" w14:textId="2F260DD7" w:rsidR="009944D4" w:rsidRPr="00FD62B7" w:rsidRDefault="002F65ED" w:rsidP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14:paraId="4F2DD738" w14:textId="79CC0060" w:rsidR="009944D4" w:rsidRPr="00FD62B7" w:rsidRDefault="002F65ED" w:rsidP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Zadanie administratora budynku</w:t>
            </w:r>
          </w:p>
        </w:tc>
      </w:tr>
      <w:tr w:rsidR="009944D4" w:rsidRPr="00FD62B7" w14:paraId="7727C71E" w14:textId="77777777" w:rsidTr="002F65ED">
        <w:tc>
          <w:tcPr>
            <w:tcW w:w="630" w:type="dxa"/>
          </w:tcPr>
          <w:p w14:paraId="4F4E9928" w14:textId="3D23334C" w:rsidR="009944D4" w:rsidRPr="00FD62B7" w:rsidRDefault="009944D4" w:rsidP="002F65E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5567F5B" w14:textId="1D60C3E2" w:rsidR="009944D4" w:rsidRPr="00FD62B7" w:rsidRDefault="002F65ED" w:rsidP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Zakup i instalacja noszy do ewakuacji oraz wyznaczenie osób odpowiedzialnych za opiekę nad osobami niepełnosprawnymi</w:t>
            </w:r>
          </w:p>
        </w:tc>
        <w:tc>
          <w:tcPr>
            <w:tcW w:w="2391" w:type="dxa"/>
          </w:tcPr>
          <w:p w14:paraId="32608826" w14:textId="489DAAB0" w:rsidR="009944D4" w:rsidRPr="00FD62B7" w:rsidRDefault="002F65ED" w:rsidP="009944D4">
            <w:pPr>
              <w:rPr>
                <w:rFonts w:cstheme="minorHAnsi"/>
                <w:sz w:val="24"/>
                <w:szCs w:val="24"/>
              </w:rPr>
            </w:pPr>
            <w:r w:rsidRPr="00FD62B7">
              <w:rPr>
                <w:rFonts w:cstheme="minorHAnsi"/>
                <w:sz w:val="24"/>
                <w:szCs w:val="24"/>
              </w:rPr>
              <w:t>Do końca 2023 r.</w:t>
            </w:r>
          </w:p>
        </w:tc>
        <w:tc>
          <w:tcPr>
            <w:tcW w:w="1603" w:type="dxa"/>
          </w:tcPr>
          <w:p w14:paraId="3C53D539" w14:textId="77777777" w:rsidR="009944D4" w:rsidRPr="00FD62B7" w:rsidRDefault="009944D4" w:rsidP="009944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B3998A" w14:textId="37161F85" w:rsidR="009944D4" w:rsidRPr="00FD62B7" w:rsidRDefault="009944D4">
      <w:pPr>
        <w:rPr>
          <w:rFonts w:cstheme="minorHAnsi"/>
          <w:sz w:val="24"/>
          <w:szCs w:val="24"/>
        </w:rPr>
      </w:pPr>
    </w:p>
    <w:p w14:paraId="66C409BB" w14:textId="3A9E2DAC" w:rsidR="009944D4" w:rsidRPr="00FD62B7" w:rsidRDefault="009944D4">
      <w:pPr>
        <w:rPr>
          <w:rFonts w:cstheme="minorHAnsi"/>
          <w:sz w:val="24"/>
          <w:szCs w:val="24"/>
        </w:rPr>
      </w:pPr>
      <w:r w:rsidRPr="00FD62B7">
        <w:rPr>
          <w:rFonts w:cstheme="minorHAnsi"/>
          <w:sz w:val="24"/>
          <w:szCs w:val="24"/>
        </w:rPr>
        <w:t>Podstawy prawne:</w:t>
      </w:r>
    </w:p>
    <w:p w14:paraId="5B819429" w14:textId="4276CCBE" w:rsidR="002F65ED" w:rsidRPr="00FD62B7" w:rsidRDefault="002F65ED" w:rsidP="002F65ED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D62B7">
        <w:rPr>
          <w:rFonts w:cstheme="minorHAnsi"/>
          <w:sz w:val="24"/>
          <w:szCs w:val="24"/>
        </w:rPr>
        <w:t>Ustawa z dnia 19 lipca 20019 r. o zapewnieniu dostępności osobom ze szczególnymi potrzebami (Dz. U. z 2019 r., poz. 1696);</w:t>
      </w:r>
    </w:p>
    <w:p w14:paraId="614AE923" w14:textId="2451E56B" w:rsidR="009944D4" w:rsidRPr="00FD62B7" w:rsidRDefault="009944D4" w:rsidP="009944D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D62B7">
        <w:rPr>
          <w:rFonts w:cstheme="minorHAnsi"/>
          <w:sz w:val="24"/>
          <w:szCs w:val="24"/>
        </w:rPr>
        <w:t>Ustawa z dnia 4 kwietnia 2019 r. o dostępności cyfrowej stron internetowych i aplikacji mobilnych podmiotów publicznych (Dz. U. z 2019 r., poz. 848)</w:t>
      </w:r>
      <w:r w:rsidR="002F65ED" w:rsidRPr="00FD62B7">
        <w:rPr>
          <w:rFonts w:cstheme="minorHAnsi"/>
          <w:sz w:val="24"/>
          <w:szCs w:val="24"/>
        </w:rPr>
        <w:t>.</w:t>
      </w:r>
    </w:p>
    <w:p w14:paraId="74DB06AB" w14:textId="32AF3A25" w:rsidR="002F65ED" w:rsidRPr="00FD62B7" w:rsidRDefault="002F65ED" w:rsidP="002F65ED">
      <w:pPr>
        <w:rPr>
          <w:rFonts w:cstheme="minorHAnsi"/>
          <w:sz w:val="24"/>
          <w:szCs w:val="24"/>
        </w:rPr>
      </w:pPr>
    </w:p>
    <w:p w14:paraId="07566CB8" w14:textId="19958911" w:rsidR="002F65ED" w:rsidRPr="00FD62B7" w:rsidRDefault="002F65ED" w:rsidP="002F65ED">
      <w:pPr>
        <w:rPr>
          <w:rFonts w:cstheme="minorHAnsi"/>
          <w:sz w:val="24"/>
          <w:szCs w:val="24"/>
        </w:rPr>
      </w:pPr>
    </w:p>
    <w:p w14:paraId="18B809D3" w14:textId="3AF1ADDB" w:rsidR="002F65ED" w:rsidRPr="00FD62B7" w:rsidRDefault="002F65ED" w:rsidP="002F65ED">
      <w:pPr>
        <w:ind w:left="5664"/>
        <w:jc w:val="center"/>
        <w:rPr>
          <w:rFonts w:cstheme="minorHAnsi"/>
          <w:sz w:val="24"/>
          <w:szCs w:val="24"/>
        </w:rPr>
      </w:pPr>
      <w:r w:rsidRPr="00FD62B7">
        <w:rPr>
          <w:rFonts w:cstheme="minorHAnsi"/>
          <w:sz w:val="24"/>
          <w:szCs w:val="24"/>
        </w:rPr>
        <w:t>Zatwierdzam:</w:t>
      </w:r>
    </w:p>
    <w:p w14:paraId="64A78020" w14:textId="08EB361A" w:rsidR="002F65ED" w:rsidRPr="00FD62B7" w:rsidRDefault="002F65ED" w:rsidP="002F65ED">
      <w:pPr>
        <w:ind w:left="5664"/>
        <w:jc w:val="center"/>
        <w:rPr>
          <w:rFonts w:cstheme="minorHAnsi"/>
          <w:sz w:val="24"/>
          <w:szCs w:val="24"/>
        </w:rPr>
      </w:pPr>
    </w:p>
    <w:p w14:paraId="3377DC11" w14:textId="60FF6E46" w:rsidR="002F65ED" w:rsidRPr="00FD62B7" w:rsidRDefault="002F65ED" w:rsidP="00FD62B7">
      <w:pPr>
        <w:spacing w:line="240" w:lineRule="auto"/>
        <w:ind w:left="5664"/>
        <w:jc w:val="center"/>
        <w:rPr>
          <w:rFonts w:cstheme="minorHAnsi"/>
          <w:sz w:val="24"/>
          <w:szCs w:val="24"/>
        </w:rPr>
      </w:pPr>
      <w:r w:rsidRPr="00FD62B7">
        <w:rPr>
          <w:rFonts w:cstheme="minorHAnsi"/>
          <w:sz w:val="24"/>
          <w:szCs w:val="24"/>
        </w:rPr>
        <w:t>……………………………</w:t>
      </w:r>
    </w:p>
    <w:sectPr w:rsidR="002F65ED" w:rsidRPr="00FD6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34F03" w14:textId="77777777" w:rsidR="00F279E8" w:rsidRDefault="00F279E8" w:rsidP="002F65ED">
      <w:pPr>
        <w:spacing w:after="0" w:line="240" w:lineRule="auto"/>
      </w:pPr>
      <w:r>
        <w:separator/>
      </w:r>
    </w:p>
  </w:endnote>
  <w:endnote w:type="continuationSeparator" w:id="0">
    <w:p w14:paraId="03A46CF5" w14:textId="77777777" w:rsidR="00F279E8" w:rsidRDefault="00F279E8" w:rsidP="002F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F1BF" w14:textId="3786A181" w:rsidR="002F65ED" w:rsidRDefault="002F65ED" w:rsidP="002F65E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7770" w14:textId="77777777" w:rsidR="00F279E8" w:rsidRDefault="00F279E8" w:rsidP="002F65ED">
      <w:pPr>
        <w:spacing w:after="0" w:line="240" w:lineRule="auto"/>
      </w:pPr>
      <w:r>
        <w:separator/>
      </w:r>
    </w:p>
  </w:footnote>
  <w:footnote w:type="continuationSeparator" w:id="0">
    <w:p w14:paraId="2711F969" w14:textId="77777777" w:rsidR="00F279E8" w:rsidRDefault="00F279E8" w:rsidP="002F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94D2E"/>
    <w:multiLevelType w:val="hybridMultilevel"/>
    <w:tmpl w:val="1630AED8"/>
    <w:lvl w:ilvl="0" w:tplc="EF28758C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6954"/>
    <w:multiLevelType w:val="hybridMultilevel"/>
    <w:tmpl w:val="134005EC"/>
    <w:lvl w:ilvl="0" w:tplc="20CC7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4F"/>
    <w:rsid w:val="002F65ED"/>
    <w:rsid w:val="00586852"/>
    <w:rsid w:val="00882EA1"/>
    <w:rsid w:val="008A0A16"/>
    <w:rsid w:val="009944D4"/>
    <w:rsid w:val="00A77E60"/>
    <w:rsid w:val="00B1694F"/>
    <w:rsid w:val="00F279E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5C2F"/>
  <w15:chartTrackingRefBased/>
  <w15:docId w15:val="{EE065226-D864-41C4-9066-E45EDFC1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69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5ED"/>
  </w:style>
  <w:style w:type="paragraph" w:styleId="Stopka">
    <w:name w:val="footer"/>
    <w:basedOn w:val="Normalny"/>
    <w:link w:val="StopkaZnak"/>
    <w:uiPriority w:val="99"/>
    <w:unhideWhenUsed/>
    <w:rsid w:val="002F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Szular</dc:creator>
  <cp:keywords/>
  <dc:description/>
  <cp:lastModifiedBy>Tomasz Szular</cp:lastModifiedBy>
  <cp:revision>4</cp:revision>
  <cp:lastPrinted>2020-09-29T09:58:00Z</cp:lastPrinted>
  <dcterms:created xsi:type="dcterms:W3CDTF">2020-09-29T06:36:00Z</dcterms:created>
  <dcterms:modified xsi:type="dcterms:W3CDTF">2021-03-24T09:03:00Z</dcterms:modified>
</cp:coreProperties>
</file>