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5DA2B" w14:textId="61B76752" w:rsidR="00DF73A0" w:rsidRPr="00DA6509" w:rsidRDefault="00715FB2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Z</w:t>
      </w:r>
      <w:r w:rsidR="00DF73A0" w:rsidRPr="00DA6509">
        <w:rPr>
          <w:rFonts w:asciiTheme="minorHAnsi" w:hAnsiTheme="minorHAnsi" w:cstheme="minorHAnsi"/>
          <w:sz w:val="24"/>
          <w:szCs w:val="24"/>
        </w:rPr>
        <w:t xml:space="preserve">ałącznik do zarządzenia Nr </w:t>
      </w:r>
    </w:p>
    <w:p w14:paraId="20C15981" w14:textId="54039658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Wojewody Lubuskiego z dnia</w:t>
      </w:r>
      <w:r w:rsidR="008C473F" w:rsidRPr="00DA6509">
        <w:rPr>
          <w:rFonts w:asciiTheme="minorHAnsi" w:hAnsiTheme="minorHAnsi" w:cstheme="minorHAnsi"/>
          <w:sz w:val="24"/>
          <w:szCs w:val="24"/>
        </w:rPr>
        <w:t xml:space="preserve"> 21 sierpnia 2020r. </w:t>
      </w:r>
    </w:p>
    <w:p w14:paraId="349376F7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30713BEC" w14:textId="72AD97E1" w:rsidR="00DF73A0" w:rsidRPr="00DA6509" w:rsidRDefault="00DF73A0" w:rsidP="00DA6509">
      <w:pPr>
        <w:pStyle w:val="Tytu"/>
      </w:pPr>
      <w:r w:rsidRPr="00DA6509">
        <w:t>S</w:t>
      </w:r>
      <w:r w:rsidR="00DF07A5">
        <w:t xml:space="preserve">tatut </w:t>
      </w:r>
      <w:r w:rsidRPr="00DA6509">
        <w:t>Wojewódzkiego Inspektoratu Jakości Handlowej Artykułów Rolno-Spożywczych</w:t>
      </w:r>
      <w:r w:rsidR="000768D4" w:rsidRPr="00DA6509">
        <w:t xml:space="preserve"> </w:t>
      </w:r>
      <w:r w:rsidRPr="00DA6509">
        <w:t>w Zielonej Górze</w:t>
      </w:r>
    </w:p>
    <w:p w14:paraId="0314A48E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9F98A91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545B240" w14:textId="77777777" w:rsidR="00DF73A0" w:rsidRPr="00DA6509" w:rsidRDefault="00DF73A0" w:rsidP="00DA6509">
      <w:pPr>
        <w:pStyle w:val="Nagwek2"/>
        <w:spacing w:line="360" w:lineRule="auto"/>
      </w:pPr>
      <w:r w:rsidRPr="00DA6509">
        <w:t>Rozdział 1</w:t>
      </w:r>
    </w:p>
    <w:p w14:paraId="5DD3F5FF" w14:textId="77777777" w:rsidR="00DF73A0" w:rsidRPr="00DA6509" w:rsidRDefault="00DF73A0" w:rsidP="00DA6509">
      <w:pPr>
        <w:pStyle w:val="Nagwek2"/>
        <w:spacing w:line="360" w:lineRule="auto"/>
      </w:pPr>
      <w:r w:rsidRPr="00DA6509">
        <w:t>Postanowienia ogólne</w:t>
      </w:r>
    </w:p>
    <w:p w14:paraId="2791330C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0CF52E26" w14:textId="77777777" w:rsidR="00715FB2" w:rsidRPr="00DA6509" w:rsidRDefault="00DF73A0" w:rsidP="00DA6509">
      <w:p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§1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</w:p>
    <w:p w14:paraId="1F10CA55" w14:textId="77777777" w:rsidR="00715FB2" w:rsidRPr="00DA6509" w:rsidRDefault="00DF73A0" w:rsidP="00DA6509">
      <w:pPr>
        <w:numPr>
          <w:ilvl w:val="0"/>
          <w:numId w:val="7"/>
        </w:num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 Inspektorat Jakości Handlowej Artykułów Rolno – Spożywczych jest jednostką organizacyjną rządowej administracji zespolonej w województwie, której zwierzchnikiem jest Wojewoda.</w:t>
      </w:r>
    </w:p>
    <w:p w14:paraId="67E1A6AE" w14:textId="622EF066" w:rsidR="00DF73A0" w:rsidRPr="00DA6509" w:rsidRDefault="00DF73A0" w:rsidP="00DA6509">
      <w:pPr>
        <w:numPr>
          <w:ilvl w:val="0"/>
          <w:numId w:val="7"/>
        </w:numPr>
        <w:tabs>
          <w:tab w:val="left" w:pos="567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Centralnym organem administracji rządowej, koordynującym i nadzorującym merytoryczną działalność Wojewódzkiego Inspektoratu Jakości Handlowej Artykułów Rolno – Spożywczych w Zielonej Górze w zakresie spraw jakości handlowej artykułów rolno – spożywczych jest Główny Inspektor Jakości Handlowej Artykułów Rolno – Spożywczych.</w:t>
      </w:r>
    </w:p>
    <w:p w14:paraId="56C43DD2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1848E9C" w14:textId="77777777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§2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Pr="00DA6509">
        <w:rPr>
          <w:rFonts w:asciiTheme="minorHAnsi" w:hAnsiTheme="minorHAnsi" w:cstheme="minorHAnsi"/>
          <w:sz w:val="24"/>
          <w:szCs w:val="24"/>
        </w:rPr>
        <w:t xml:space="preserve"> Ilekroć w Statucie jest mowa o:</w:t>
      </w:r>
    </w:p>
    <w:p w14:paraId="7384AD4D" w14:textId="77777777" w:rsidR="00715FB2" w:rsidRPr="00DA6509" w:rsidRDefault="00DF73A0" w:rsidP="00DA6509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Głównym Inspektorze – należy przez to rozumieć Głównego Inspektora Jakości Handlowej Artykułów Rolno – Spożywczych;</w:t>
      </w:r>
    </w:p>
    <w:p w14:paraId="515E1372" w14:textId="77777777" w:rsidR="00715FB2" w:rsidRPr="00DA6509" w:rsidRDefault="00DF73A0" w:rsidP="00DA6509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Wojewodzie – należy przez to rozumieć Wojewodę Lubuskiego;</w:t>
      </w:r>
    </w:p>
    <w:p w14:paraId="0449271E" w14:textId="77777777" w:rsidR="00715FB2" w:rsidRPr="00DA6509" w:rsidRDefault="00DF73A0" w:rsidP="00DA6509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Wojewódzkim Inspektorze - należy przez to rozumieć Lubuskiego Wojewódzkiego Inspektora Jakości Handlowej Artykułów Rolno – Spożywczych;</w:t>
      </w:r>
    </w:p>
    <w:p w14:paraId="3301D794" w14:textId="75A634EC" w:rsidR="00DF73A0" w:rsidRPr="00DA6509" w:rsidRDefault="00DF73A0" w:rsidP="00DA6509">
      <w:pPr>
        <w:numPr>
          <w:ilvl w:val="0"/>
          <w:numId w:val="8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Wojewódzkim Inspektoracie - należy przez to rozumieć Wojewódzki Inspektorat Jakości Handlowej Artykułów Rolno – Spożywczych w Zielonej Górze.</w:t>
      </w:r>
    </w:p>
    <w:p w14:paraId="74A24D52" w14:textId="77777777" w:rsidR="00715FB2" w:rsidRPr="00DA6509" w:rsidRDefault="00715FB2" w:rsidP="00DA6509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7B08E67F" w14:textId="056E543D" w:rsidR="00DF73A0" w:rsidRPr="00DA6509" w:rsidRDefault="00DF73A0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§3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Pr="00DA6509">
        <w:rPr>
          <w:rFonts w:asciiTheme="minorHAnsi" w:hAnsiTheme="minorHAnsi" w:cstheme="minorHAnsi"/>
          <w:sz w:val="24"/>
          <w:szCs w:val="24"/>
        </w:rPr>
        <w:t xml:space="preserve"> Wojewódzki Inspektorat działa na podstawie:</w:t>
      </w:r>
    </w:p>
    <w:p w14:paraId="304A9228" w14:textId="37D5D7A8" w:rsidR="00715FB2" w:rsidRPr="00DA6509" w:rsidRDefault="00DF73A0" w:rsidP="00DA6509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ustawy z dnia 21 grudnia 2000 r. o jakości handlowej artykułów ro</w:t>
      </w:r>
      <w:r w:rsidR="000F1684" w:rsidRPr="00DA6509">
        <w:rPr>
          <w:rFonts w:asciiTheme="minorHAnsi" w:hAnsiTheme="minorHAnsi" w:cstheme="minorHAnsi"/>
          <w:sz w:val="24"/>
          <w:szCs w:val="24"/>
        </w:rPr>
        <w:t>lno-spożywczych (tekst jedn. Dz.U. z 2019r. poz.</w:t>
      </w:r>
      <w:r w:rsidR="00C61821" w:rsidRPr="00DA6509">
        <w:rPr>
          <w:rFonts w:asciiTheme="minorHAnsi" w:hAnsiTheme="minorHAnsi" w:cstheme="minorHAnsi"/>
          <w:sz w:val="24"/>
          <w:szCs w:val="24"/>
        </w:rPr>
        <w:t xml:space="preserve"> 2178 z późn. zm.),</w:t>
      </w:r>
    </w:p>
    <w:p w14:paraId="08F75720" w14:textId="77777777" w:rsidR="00715FB2" w:rsidRPr="00DA6509" w:rsidRDefault="00DF73A0" w:rsidP="00DA6509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lastRenderedPageBreak/>
        <w:t>przepisów powszechnie obowiązujących dotyczących działaln</w:t>
      </w:r>
      <w:r w:rsidR="00C61821" w:rsidRPr="00DA6509">
        <w:rPr>
          <w:rFonts w:asciiTheme="minorHAnsi" w:hAnsiTheme="minorHAnsi" w:cstheme="minorHAnsi"/>
          <w:sz w:val="24"/>
          <w:szCs w:val="24"/>
        </w:rPr>
        <w:t>ości Wojewódzkiego Inspektoratu,</w:t>
      </w:r>
    </w:p>
    <w:p w14:paraId="01E51D5B" w14:textId="77777777" w:rsidR="00715FB2" w:rsidRPr="00DA6509" w:rsidRDefault="00C61821" w:rsidP="00DA6509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Statutu Urzędu Wojewódzkiego,</w:t>
      </w:r>
    </w:p>
    <w:p w14:paraId="364530C4" w14:textId="1854A25A" w:rsidR="00DF73A0" w:rsidRPr="00DA6509" w:rsidRDefault="00DF73A0" w:rsidP="00DA6509">
      <w:pPr>
        <w:numPr>
          <w:ilvl w:val="0"/>
          <w:numId w:val="9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niniejszego Statutu.</w:t>
      </w:r>
    </w:p>
    <w:p w14:paraId="176CA8F8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ab/>
      </w:r>
    </w:p>
    <w:p w14:paraId="3E9AFCCC" w14:textId="4DA3EA8C" w:rsidR="00DF73A0" w:rsidRPr="00DA6509" w:rsidRDefault="00DF73A0" w:rsidP="00DA6509">
      <w:pPr>
        <w:tabs>
          <w:tab w:val="center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ab/>
      </w: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§4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Pr="00DA6509">
        <w:rPr>
          <w:rFonts w:asciiTheme="minorHAnsi" w:hAnsiTheme="minorHAnsi" w:cstheme="minorHAnsi"/>
          <w:sz w:val="24"/>
          <w:szCs w:val="24"/>
        </w:rPr>
        <w:t xml:space="preserve"> Siedzibą Wojewódzkiego Inspektoratu jest miasto Zielona Góra, a obszarem działania województwo lubuskie.</w:t>
      </w:r>
    </w:p>
    <w:p w14:paraId="5AE0FB9E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421D09E" w14:textId="77777777" w:rsidR="00DF73A0" w:rsidRPr="00DA6509" w:rsidRDefault="00DF73A0" w:rsidP="00DA6509">
      <w:pPr>
        <w:pStyle w:val="Nagwek2"/>
        <w:spacing w:line="360" w:lineRule="auto"/>
      </w:pPr>
      <w:r w:rsidRPr="00DA6509">
        <w:t>Rozdział 2</w:t>
      </w:r>
    </w:p>
    <w:p w14:paraId="204CE650" w14:textId="77777777" w:rsidR="00DF73A0" w:rsidRPr="00DA6509" w:rsidRDefault="00DF73A0" w:rsidP="00DA6509">
      <w:pPr>
        <w:pStyle w:val="Nagwek2"/>
        <w:spacing w:line="360" w:lineRule="auto"/>
        <w:rPr>
          <w:i/>
        </w:rPr>
      </w:pPr>
      <w:r w:rsidRPr="00DA6509">
        <w:t>Cele i zadania Wojewódzkiego Inspektoratu</w:t>
      </w:r>
    </w:p>
    <w:p w14:paraId="412C4548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5A6ABA2A" w14:textId="2469E96F" w:rsidR="00DF73A0" w:rsidRPr="00DA6509" w:rsidRDefault="00DF73A0" w:rsidP="00DA6509">
      <w:p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§5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Pr="00DA6509">
        <w:rPr>
          <w:rFonts w:asciiTheme="minorHAnsi" w:hAnsiTheme="minorHAnsi" w:cstheme="minorHAnsi"/>
          <w:sz w:val="24"/>
          <w:szCs w:val="24"/>
        </w:rPr>
        <w:t xml:space="preserve"> Wojewódzki Inspektorat realizuje zadania w szczególności w zakresie:</w:t>
      </w:r>
    </w:p>
    <w:p w14:paraId="4B74C362" w14:textId="77777777" w:rsidR="00A80607" w:rsidRPr="00DA6509" w:rsidRDefault="00A80607" w:rsidP="00DA6509">
      <w:p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6839584E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nadzór nad jakością handlową artykułów rolno-spożywczych, w tym w zakresie ochrony interesów i praw konsumentów finalnych,</w:t>
      </w:r>
    </w:p>
    <w:p w14:paraId="781BAB74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kontrola oznakowania wprowadzanych do obrotu produktów genetycznie zmodyfikowanych,</w:t>
      </w:r>
    </w:p>
    <w:p w14:paraId="1D2A711A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kontrola oznakowania genetycznie zmodyfikowanej żywności w zakresie wymagań określonych w rozporządzeniu (WE) nr 1829/2003 Parlamentu Europejskiego i Rady z dnia 22 września 2003r. w sprawie genetycznie zmodyfikowanej żywności i paszy oraz rozporządzeniu (WE) nr 1830/2003Parlamentu Europejskiego i Rady z dnia 22 września 2003r.dotyczacym możliwości śledzenia i etykietowania organizmów zmodyfikowanych genetycznie oraz możliwości śledzenia żywności i produktów paszowych wyprodukowanych z organizmów zmodyfikowanych genetycznie i zmieniającym dyrektywę 2001/18/WE,</w:t>
      </w:r>
    </w:p>
    <w:p w14:paraId="4280652C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kontrola prawidłowości wprowadzania do obrotu i oznakowania materiałów i wyrobów przeznaczonych do kontaktu z żywnością,</w:t>
      </w:r>
    </w:p>
    <w:p w14:paraId="41818B0C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nadzór nad obrotem detalicznym paszami przeznaczonymi dla zwierząt domowych z wyłączeniem obrotu tymi paszami prowadzonego przez zakłady lecznicze dla zwierząt,</w:t>
      </w:r>
    </w:p>
    <w:p w14:paraId="469A47CB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lastRenderedPageBreak/>
        <w:t>realizowanie kontroli dotyczącej płatności objętych systemem finansowania z Europejskiego Funduszu Rolnych Gwarancji w ramach Wspólnej Polityki Rolnej.</w:t>
      </w:r>
    </w:p>
    <w:p w14:paraId="2623EC55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współpraca z właściwymi organami oraz jednostkami,</w:t>
      </w:r>
    </w:p>
    <w:p w14:paraId="45617849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udzielanie informacji i szkolenie w zakresie przepisów i wymagań dotyczących jakości handlowej lub ustalania klas jakości handlowej oraz metod i badań artykułów rolno-spożywczych,</w:t>
      </w:r>
    </w:p>
    <w:p w14:paraId="0851D041" w14:textId="77777777" w:rsidR="00715FB2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prowadzenie rejestru rzeczoznawców i nadzór nad rzeczoznawcami,</w:t>
      </w:r>
    </w:p>
    <w:p w14:paraId="4C0C2419" w14:textId="45AEF939" w:rsidR="001254E7" w:rsidRPr="00DA6509" w:rsidRDefault="001254E7" w:rsidP="00DA6509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wykonywanie innych zadań określonych w odrębnych przepisach, a w szczególności w przepisach o:</w:t>
      </w:r>
    </w:p>
    <w:p w14:paraId="6B1C1A86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produktach genetycznie zmodyfikowanych, </w:t>
      </w:r>
    </w:p>
    <w:p w14:paraId="087311B0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 xml:space="preserve">rolnictwie ekologicznym, </w:t>
      </w:r>
    </w:p>
    <w:p w14:paraId="15157C1A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iCs/>
          <w:sz w:val="24"/>
          <w:szCs w:val="24"/>
          <w:shd w:val="clear" w:color="auto" w:fill="FFFFFF"/>
          <w:lang w:eastAsia="zh-CN"/>
        </w:rPr>
        <w:t>organizacji rynków owoców i warzyw oraz rynku chmielu,</w:t>
      </w:r>
    </w:p>
    <w:p w14:paraId="52A2ED10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rejestracji i ochronie nazw i oznaczeń produktów rolnych i środków spożywczych oraz produktów tradycyjnych,</w:t>
      </w:r>
    </w:p>
    <w:p w14:paraId="2E2BCB3B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wyrobie i rozlewie wyrobów winiarskich, obrocie tymi wyrobami i organizacji rynku wina</w:t>
      </w:r>
      <w:r w:rsidR="00715FB2"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,</w:t>
      </w:r>
    </w:p>
    <w:p w14:paraId="1FD174CA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 xml:space="preserve">kontroli używania języka polskiego, </w:t>
      </w:r>
    </w:p>
    <w:p w14:paraId="0C29937D" w14:textId="77777777" w:rsidR="00715FB2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kontroli wykonywania przepisów ustawy Prawo o miarach,</w:t>
      </w:r>
    </w:p>
    <w:p w14:paraId="3E5E6035" w14:textId="1F2E65FA" w:rsidR="001254E7" w:rsidRPr="00DA6509" w:rsidRDefault="001254E7" w:rsidP="00DA6509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  <w:t>paszach.</w:t>
      </w:r>
    </w:p>
    <w:p w14:paraId="520AEF73" w14:textId="77777777" w:rsidR="00715FB2" w:rsidRPr="00DA6509" w:rsidRDefault="00715FB2" w:rsidP="00DA6509">
      <w:pPr>
        <w:autoSpaceDE w:val="0"/>
        <w:autoSpaceDN w:val="0"/>
        <w:adjustRightInd w:val="0"/>
        <w:spacing w:after="0" w:line="360" w:lineRule="auto"/>
        <w:rPr>
          <w:rFonts w:asciiTheme="minorHAnsi" w:eastAsia="SimSun" w:hAnsiTheme="minorHAnsi" w:cstheme="minorHAnsi"/>
          <w:color w:val="000000"/>
          <w:sz w:val="24"/>
          <w:szCs w:val="24"/>
          <w:lang w:eastAsia="zh-CN"/>
        </w:rPr>
      </w:pPr>
    </w:p>
    <w:p w14:paraId="459DB0DD" w14:textId="77777777" w:rsidR="00DF73A0" w:rsidRPr="00DA6509" w:rsidRDefault="00DF73A0" w:rsidP="00DA6509">
      <w:pPr>
        <w:pStyle w:val="Nagwek2"/>
        <w:spacing w:line="360" w:lineRule="auto"/>
      </w:pPr>
      <w:r w:rsidRPr="00DA6509">
        <w:t>Rozdział 3</w:t>
      </w:r>
    </w:p>
    <w:p w14:paraId="4D96DF6F" w14:textId="77777777" w:rsidR="00DF73A0" w:rsidRPr="00DA6509" w:rsidRDefault="00DF73A0" w:rsidP="00DA6509">
      <w:pPr>
        <w:pStyle w:val="Nagwek2"/>
        <w:spacing w:line="360" w:lineRule="auto"/>
      </w:pPr>
      <w:r w:rsidRPr="00DA6509">
        <w:t>Organy i struktura organizacyjna</w:t>
      </w:r>
    </w:p>
    <w:p w14:paraId="3006744D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28B2AA1" w14:textId="77777777" w:rsidR="00715FB2" w:rsidRPr="00DA6509" w:rsidRDefault="00DF73A0" w:rsidP="00DA6509">
      <w:p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§6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</w:p>
    <w:p w14:paraId="37911833" w14:textId="77777777" w:rsidR="00715FB2" w:rsidRPr="00DA6509" w:rsidRDefault="00715FB2" w:rsidP="00DA6509">
      <w:p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4FEF987" w14:textId="77777777" w:rsidR="00715FB2" w:rsidRPr="00DA6509" w:rsidRDefault="00DF73A0" w:rsidP="00DA6509">
      <w:pPr>
        <w:numPr>
          <w:ilvl w:val="0"/>
          <w:numId w:val="12"/>
        </w:num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Wojewódzkim Inspektoratem kieruje Wojewódzki Inspektor, wykonując jednocześnie zadania przypisane dyrektorowi generalnemu.</w:t>
      </w:r>
    </w:p>
    <w:p w14:paraId="430B1A06" w14:textId="40262C2D" w:rsidR="00DF73A0" w:rsidRPr="00DA6509" w:rsidRDefault="00DF73A0" w:rsidP="00DA6509">
      <w:pPr>
        <w:numPr>
          <w:ilvl w:val="0"/>
          <w:numId w:val="12"/>
        </w:num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 Inspektor w sprawach należących do zakresu zadań i kompetencji Wojewódzkiego Inspektora może wydawać zarządzenia.</w:t>
      </w:r>
    </w:p>
    <w:p w14:paraId="43FF98D9" w14:textId="77777777" w:rsidR="00715FB2" w:rsidRPr="00DA6509" w:rsidRDefault="00DF73A0" w:rsidP="00DA6509">
      <w:pPr>
        <w:tabs>
          <w:tab w:val="left" w:pos="374"/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§7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</w:p>
    <w:p w14:paraId="382DF71E" w14:textId="77777777" w:rsidR="00715FB2" w:rsidRPr="00DA6509" w:rsidRDefault="00715FB2" w:rsidP="00DA6509">
      <w:pPr>
        <w:tabs>
          <w:tab w:val="left" w:pos="374"/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1BF2207D" w14:textId="3ECEB56F" w:rsidR="00DF73A0" w:rsidRPr="00DA6509" w:rsidRDefault="00DF73A0" w:rsidP="00DA6509">
      <w:pPr>
        <w:numPr>
          <w:ilvl w:val="0"/>
          <w:numId w:val="13"/>
        </w:numPr>
        <w:tabs>
          <w:tab w:val="left" w:pos="374"/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 skład Wojewódzkiego Inspektoratu wchodzą następujące komórki organizacyjne:</w:t>
      </w:r>
    </w:p>
    <w:p w14:paraId="1B1343D6" w14:textId="4D1E1A6B" w:rsidR="00715FB2" w:rsidRPr="00DA6509" w:rsidRDefault="00715FB2" w:rsidP="00DA6509">
      <w:pPr>
        <w:tabs>
          <w:tab w:val="left" w:pos="374"/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B52F46C" w14:textId="77777777" w:rsidR="00715FB2" w:rsidRPr="00DA6509" w:rsidRDefault="00715FB2" w:rsidP="00DA6509">
      <w:pPr>
        <w:numPr>
          <w:ilvl w:val="0"/>
          <w:numId w:val="17"/>
        </w:numPr>
        <w:spacing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eastAsia="SimSun" w:hAnsiTheme="minorHAnsi" w:cstheme="minorHAnsi"/>
          <w:sz w:val="24"/>
          <w:szCs w:val="24"/>
          <w:lang w:eastAsia="zh-CN"/>
        </w:rPr>
        <w:t>Wydział Kontroli,</w:t>
      </w:r>
    </w:p>
    <w:p w14:paraId="66C97D94" w14:textId="77777777" w:rsidR="00715FB2" w:rsidRPr="00DA6509" w:rsidRDefault="00715FB2" w:rsidP="00DA6509">
      <w:pPr>
        <w:numPr>
          <w:ilvl w:val="0"/>
          <w:numId w:val="17"/>
        </w:numPr>
        <w:spacing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hAnsiTheme="minorHAnsi" w:cstheme="minorHAnsi"/>
          <w:sz w:val="24"/>
          <w:szCs w:val="24"/>
        </w:rPr>
        <w:t>Wydział Organizacyjno-Administracyjny,</w:t>
      </w:r>
    </w:p>
    <w:p w14:paraId="6ACA770A" w14:textId="3621E3FA" w:rsidR="00715FB2" w:rsidRPr="00DA6509" w:rsidRDefault="00715FB2" w:rsidP="00DA6509">
      <w:pPr>
        <w:numPr>
          <w:ilvl w:val="0"/>
          <w:numId w:val="17"/>
        </w:numPr>
        <w:spacing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  <w:r w:rsidRPr="00DA6509">
        <w:rPr>
          <w:rFonts w:asciiTheme="minorHAnsi" w:hAnsiTheme="minorHAnsi" w:cstheme="minorHAnsi"/>
          <w:sz w:val="24"/>
          <w:szCs w:val="24"/>
        </w:rPr>
        <w:t>Oddział w Rzepinie.</w:t>
      </w:r>
    </w:p>
    <w:p w14:paraId="4D33CF3A" w14:textId="77777777" w:rsidR="00715FB2" w:rsidRPr="00DA6509" w:rsidRDefault="00715FB2" w:rsidP="00DA6509">
      <w:pPr>
        <w:spacing w:line="360" w:lineRule="auto"/>
        <w:rPr>
          <w:rFonts w:asciiTheme="minorHAnsi" w:eastAsia="SimSun" w:hAnsiTheme="minorHAnsi" w:cstheme="minorHAnsi"/>
          <w:sz w:val="24"/>
          <w:szCs w:val="24"/>
          <w:lang w:eastAsia="zh-CN"/>
        </w:rPr>
      </w:pPr>
    </w:p>
    <w:p w14:paraId="5F7AB4EB" w14:textId="77777777" w:rsidR="00715FB2" w:rsidRPr="00DA6509" w:rsidRDefault="00DF73A0" w:rsidP="00DA6509">
      <w:pPr>
        <w:numPr>
          <w:ilvl w:val="0"/>
          <w:numId w:val="13"/>
        </w:numPr>
        <w:tabs>
          <w:tab w:val="center" w:pos="748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 skład Wojewódzkiego Inspektoratu mogą wchodzić oddziały zamiejscowe, tworzone w miejscach odpraw celnych lub w innych miejscach, jeżeli jest to uzasadnione potrzebą wykonywania kontroli jakości handlowej artykułów rolno-spożywczych.</w:t>
      </w:r>
    </w:p>
    <w:p w14:paraId="303CC787" w14:textId="02CBCCC1" w:rsidR="00DF73A0" w:rsidRPr="00DA6509" w:rsidRDefault="00DF73A0" w:rsidP="00DA6509">
      <w:pPr>
        <w:numPr>
          <w:ilvl w:val="0"/>
          <w:numId w:val="13"/>
        </w:numPr>
        <w:tabs>
          <w:tab w:val="center" w:pos="748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Wojewódzki Inspektor może tworzyć sekcje, samodzielne stanowiska pracy oraz stałe lub doraźne komisje i zespoły o charakterze opiniodawczo-doradczym, określając cel ich powołania, nazwę, skład osobowy, zakres zadań i tryb działania, w tym sposób finansowania ich działalności.</w:t>
      </w:r>
    </w:p>
    <w:p w14:paraId="26BF5698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BE75E1B" w14:textId="77777777" w:rsidR="00715FB2" w:rsidRPr="00DA6509" w:rsidRDefault="00DF73A0" w:rsidP="00DA6509">
      <w:pPr>
        <w:tabs>
          <w:tab w:val="left" w:pos="0"/>
          <w:tab w:val="left" w:pos="374"/>
          <w:tab w:val="left" w:pos="561"/>
          <w:tab w:val="left" w:pos="748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§8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</w:p>
    <w:p w14:paraId="7FB435AF" w14:textId="77777777" w:rsidR="00715FB2" w:rsidRPr="00DA6509" w:rsidRDefault="00715FB2" w:rsidP="00DA6509">
      <w:pPr>
        <w:tabs>
          <w:tab w:val="left" w:pos="0"/>
          <w:tab w:val="left" w:pos="374"/>
          <w:tab w:val="left" w:pos="561"/>
          <w:tab w:val="left" w:pos="748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6B22927" w14:textId="77777777" w:rsidR="000768D4" w:rsidRPr="00DA6509" w:rsidRDefault="00DF73A0" w:rsidP="00DA6509">
      <w:pPr>
        <w:numPr>
          <w:ilvl w:val="0"/>
          <w:numId w:val="18"/>
        </w:numPr>
        <w:tabs>
          <w:tab w:val="left" w:pos="0"/>
          <w:tab w:val="left" w:pos="374"/>
          <w:tab w:val="left" w:pos="561"/>
          <w:tab w:val="left" w:pos="748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Szczegółową organizację wewnętrzną oraz zadania poszczególnych komórek organizacyjnych i samodzielnych stanowisk określa Regulamin Organizacyjny Wojewódzkiego Inspektoratu nadany zarządzeniem Wojewódzkiego Inspektora i</w:t>
      </w:r>
      <w:r w:rsidR="000768D4" w:rsidRPr="00DA6509">
        <w:rPr>
          <w:rFonts w:asciiTheme="minorHAnsi" w:hAnsiTheme="minorHAnsi" w:cstheme="minorHAnsi"/>
          <w:sz w:val="24"/>
          <w:szCs w:val="24"/>
        </w:rPr>
        <w:t xml:space="preserve"> </w:t>
      </w:r>
      <w:r w:rsidRPr="00DA6509">
        <w:rPr>
          <w:rFonts w:asciiTheme="minorHAnsi" w:hAnsiTheme="minorHAnsi" w:cstheme="minorHAnsi"/>
          <w:sz w:val="24"/>
          <w:szCs w:val="24"/>
        </w:rPr>
        <w:t xml:space="preserve">zatwierdzony przez Wojewodę. </w:t>
      </w:r>
    </w:p>
    <w:p w14:paraId="156364E1" w14:textId="3906D8A6" w:rsidR="00DF73A0" w:rsidRPr="00DA6509" w:rsidRDefault="00DF73A0" w:rsidP="00DA6509">
      <w:pPr>
        <w:numPr>
          <w:ilvl w:val="0"/>
          <w:numId w:val="18"/>
        </w:numPr>
        <w:tabs>
          <w:tab w:val="left" w:pos="0"/>
          <w:tab w:val="left" w:pos="374"/>
          <w:tab w:val="left" w:pos="561"/>
          <w:tab w:val="left" w:pos="748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>Obowiązki i uprawnienia pracowników określają zasady ustalone przez Wojewódzkiego Inspektora w Regulaminie Pracy.</w:t>
      </w:r>
    </w:p>
    <w:p w14:paraId="2121D1E0" w14:textId="77777777" w:rsidR="00DF73A0" w:rsidRPr="00DA6509" w:rsidRDefault="00DF73A0" w:rsidP="00DA6509">
      <w:pPr>
        <w:tabs>
          <w:tab w:val="left" w:pos="2805"/>
          <w:tab w:val="left" w:pos="3366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297D3274" w14:textId="77777777" w:rsidR="00DF73A0" w:rsidRPr="00DA6509" w:rsidRDefault="00DF73A0" w:rsidP="00DA6509">
      <w:pPr>
        <w:pStyle w:val="Nagwek2"/>
        <w:spacing w:line="360" w:lineRule="auto"/>
      </w:pPr>
      <w:r w:rsidRPr="00DA6509">
        <w:t>Rozdział 4</w:t>
      </w:r>
    </w:p>
    <w:p w14:paraId="430548D5" w14:textId="77777777" w:rsidR="00DF73A0" w:rsidRPr="00DA6509" w:rsidRDefault="00DF73A0" w:rsidP="00DA6509">
      <w:pPr>
        <w:pStyle w:val="Nagwek2"/>
        <w:spacing w:line="360" w:lineRule="auto"/>
      </w:pPr>
      <w:r w:rsidRPr="00DA6509">
        <w:t>Gospodarka finansowa</w:t>
      </w:r>
    </w:p>
    <w:p w14:paraId="3CC7F22A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5DA2067B" w14:textId="0235EFB2" w:rsidR="00DF73A0" w:rsidRPr="00DA6509" w:rsidRDefault="00DF73A0" w:rsidP="00DA6509">
      <w:pPr>
        <w:tabs>
          <w:tab w:val="center" w:pos="567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sz w:val="24"/>
          <w:szCs w:val="24"/>
        </w:rPr>
        <w:tab/>
      </w: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§9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="000768D4" w:rsidRPr="00DA6509">
        <w:rPr>
          <w:rFonts w:asciiTheme="minorHAnsi" w:hAnsiTheme="minorHAnsi" w:cstheme="minorHAnsi"/>
          <w:sz w:val="24"/>
          <w:szCs w:val="24"/>
        </w:rPr>
        <w:t xml:space="preserve"> </w:t>
      </w:r>
      <w:r w:rsidRPr="00DA6509">
        <w:rPr>
          <w:rFonts w:asciiTheme="minorHAnsi" w:hAnsiTheme="minorHAnsi" w:cstheme="minorHAnsi"/>
          <w:sz w:val="24"/>
          <w:szCs w:val="24"/>
        </w:rPr>
        <w:t>Wojewódzki Inspektorat jest jednostką budżetową, a Wojewódzki Inspektor dysponentem trzeciego stopnia środków budżetu państwa.</w:t>
      </w:r>
    </w:p>
    <w:p w14:paraId="2BDF72A1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363D4B14" w14:textId="77777777" w:rsidR="00DF73A0" w:rsidRPr="00DA6509" w:rsidRDefault="00DF73A0" w:rsidP="00DA6509">
      <w:pPr>
        <w:pStyle w:val="Nagwek2"/>
        <w:spacing w:line="360" w:lineRule="auto"/>
      </w:pPr>
      <w:r w:rsidRPr="00DA6509">
        <w:lastRenderedPageBreak/>
        <w:t>Rozdział 5</w:t>
      </w:r>
    </w:p>
    <w:p w14:paraId="687607C5" w14:textId="77777777" w:rsidR="00DF73A0" w:rsidRPr="00DA6509" w:rsidRDefault="00DF73A0" w:rsidP="00DA6509">
      <w:pPr>
        <w:pStyle w:val="Nagwek2"/>
        <w:spacing w:line="360" w:lineRule="auto"/>
      </w:pPr>
      <w:r w:rsidRPr="00DA6509">
        <w:t>Postanowienia końcowe</w:t>
      </w:r>
    </w:p>
    <w:p w14:paraId="1314F1AD" w14:textId="77777777" w:rsidR="00DF73A0" w:rsidRPr="00DA6509" w:rsidRDefault="00DF73A0" w:rsidP="00DA6509">
      <w:pPr>
        <w:tabs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25883CE9" w14:textId="716F9D04" w:rsidR="00DF73A0" w:rsidRPr="00DA6509" w:rsidRDefault="00DF73A0" w:rsidP="00DA6509">
      <w:pPr>
        <w:tabs>
          <w:tab w:val="left" w:pos="561"/>
          <w:tab w:val="center" w:pos="4536"/>
          <w:tab w:val="left" w:pos="514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DA6509">
        <w:rPr>
          <w:rFonts w:asciiTheme="minorHAnsi" w:hAnsiTheme="minorHAnsi" w:cstheme="minorHAnsi"/>
          <w:b/>
          <w:spacing w:val="30"/>
          <w:sz w:val="24"/>
          <w:szCs w:val="24"/>
        </w:rPr>
        <w:t>§1</w:t>
      </w:r>
      <w:r w:rsidR="00DF07A5">
        <w:rPr>
          <w:rFonts w:asciiTheme="minorHAnsi" w:hAnsiTheme="minorHAnsi" w:cstheme="minorHAnsi"/>
          <w:b/>
          <w:spacing w:val="30"/>
          <w:sz w:val="24"/>
          <w:szCs w:val="24"/>
        </w:rPr>
        <w:t>0</w:t>
      </w:r>
      <w:r w:rsidRPr="00DA6509">
        <w:rPr>
          <w:rFonts w:asciiTheme="minorHAnsi" w:hAnsiTheme="minorHAnsi" w:cstheme="minorHAnsi"/>
          <w:b/>
          <w:sz w:val="24"/>
          <w:szCs w:val="24"/>
        </w:rPr>
        <w:t>.</w:t>
      </w:r>
      <w:r w:rsidRPr="00DA6509">
        <w:rPr>
          <w:rFonts w:asciiTheme="minorHAnsi" w:hAnsiTheme="minorHAnsi" w:cstheme="minorHAnsi"/>
          <w:sz w:val="24"/>
          <w:szCs w:val="24"/>
        </w:rPr>
        <w:t xml:space="preserve"> Zmiana statutu następuje w trybie przewidzianym do jego nadania. </w:t>
      </w:r>
    </w:p>
    <w:p w14:paraId="76957FEC" w14:textId="7293201F" w:rsidR="001C25E9" w:rsidRDefault="001C25E9" w:rsidP="00DA6509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114438E1" w14:textId="0146CDB5" w:rsidR="00DA6509" w:rsidRPr="00DA6509" w:rsidRDefault="00DA6509" w:rsidP="00DA6509">
      <w:pPr>
        <w:tabs>
          <w:tab w:val="left" w:pos="354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DA6509" w:rsidRPr="00DA6509" w:rsidSect="001C25E9">
      <w:headerReference w:type="even" r:id="rId7"/>
      <w:footerReference w:type="even" r:id="rId8"/>
      <w:footerReference w:type="default" r:id="rId9"/>
      <w:pgSz w:w="11906" w:h="16838"/>
      <w:pgMar w:top="1079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4995D" w14:textId="77777777" w:rsidR="0089301F" w:rsidRDefault="0089301F">
      <w:pPr>
        <w:spacing w:after="0" w:line="240" w:lineRule="auto"/>
      </w:pPr>
      <w:r>
        <w:separator/>
      </w:r>
    </w:p>
  </w:endnote>
  <w:endnote w:type="continuationSeparator" w:id="0">
    <w:p w14:paraId="7F3C7FE0" w14:textId="77777777" w:rsidR="0089301F" w:rsidRDefault="0089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4F4D" w14:textId="77777777" w:rsidR="001C25E9" w:rsidRDefault="001C25E9" w:rsidP="001C25E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29E1DA1" w14:textId="77777777" w:rsidR="001C25E9" w:rsidRDefault="001C25E9" w:rsidP="001C25E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3AA3D" w14:textId="77777777" w:rsidR="001C25E9" w:rsidRDefault="001C25E9" w:rsidP="001C25E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4796" w14:textId="77777777" w:rsidR="0089301F" w:rsidRDefault="0089301F">
      <w:pPr>
        <w:spacing w:after="0" w:line="240" w:lineRule="auto"/>
      </w:pPr>
      <w:r>
        <w:separator/>
      </w:r>
    </w:p>
  </w:footnote>
  <w:footnote w:type="continuationSeparator" w:id="0">
    <w:p w14:paraId="61ED15F2" w14:textId="77777777" w:rsidR="0089301F" w:rsidRDefault="00893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A914" w14:textId="77777777" w:rsidR="001C25E9" w:rsidRDefault="001C25E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6CA5123" w14:textId="77777777" w:rsidR="001C25E9" w:rsidRDefault="001C25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43338"/>
    <w:multiLevelType w:val="hybridMultilevel"/>
    <w:tmpl w:val="79869FEE"/>
    <w:lvl w:ilvl="0" w:tplc="F84E6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A8FA8A">
      <w:start w:val="2"/>
      <w:numFmt w:val="decimal"/>
      <w:lvlText w:val="%2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1026BD"/>
    <w:multiLevelType w:val="hybridMultilevel"/>
    <w:tmpl w:val="47F4F29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0CDF7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C6A34"/>
    <w:multiLevelType w:val="hybridMultilevel"/>
    <w:tmpl w:val="1B6C3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83615"/>
    <w:multiLevelType w:val="hybridMultilevel"/>
    <w:tmpl w:val="257427D4"/>
    <w:lvl w:ilvl="0" w:tplc="AFB0768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D0113"/>
    <w:multiLevelType w:val="hybridMultilevel"/>
    <w:tmpl w:val="E618D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F825227"/>
    <w:multiLevelType w:val="hybridMultilevel"/>
    <w:tmpl w:val="C79053C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9BC2BE7"/>
    <w:multiLevelType w:val="hybridMultilevel"/>
    <w:tmpl w:val="0E402E1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68B7EF8"/>
    <w:multiLevelType w:val="hybridMultilevel"/>
    <w:tmpl w:val="DD906774"/>
    <w:lvl w:ilvl="0" w:tplc="F84E6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161B5E">
      <w:start w:val="2"/>
      <w:numFmt w:val="decimal"/>
      <w:lvlText w:val="%2."/>
      <w:lvlJc w:val="left"/>
      <w:pPr>
        <w:tabs>
          <w:tab w:val="num" w:pos="1687"/>
        </w:tabs>
        <w:ind w:left="1687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07"/>
        </w:tabs>
        <w:ind w:left="24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27"/>
        </w:tabs>
        <w:ind w:left="31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47"/>
        </w:tabs>
        <w:ind w:left="38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67"/>
        </w:tabs>
        <w:ind w:left="45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87"/>
        </w:tabs>
        <w:ind w:left="52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07"/>
        </w:tabs>
        <w:ind w:left="60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27"/>
        </w:tabs>
        <w:ind w:left="6727" w:hanging="360"/>
      </w:pPr>
      <w:rPr>
        <w:rFonts w:ascii="Wingdings" w:hAnsi="Wingdings" w:hint="default"/>
      </w:rPr>
    </w:lvl>
  </w:abstractNum>
  <w:abstractNum w:abstractNumId="8" w15:restartNumberingAfterBreak="0">
    <w:nsid w:val="47CC0FE8"/>
    <w:multiLevelType w:val="hybridMultilevel"/>
    <w:tmpl w:val="CE0C2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75AFF"/>
    <w:multiLevelType w:val="hybridMultilevel"/>
    <w:tmpl w:val="AB50C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437A7B"/>
    <w:multiLevelType w:val="hybridMultilevel"/>
    <w:tmpl w:val="4A2A8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3C1604"/>
    <w:multiLevelType w:val="hybridMultilevel"/>
    <w:tmpl w:val="8C3E92EE"/>
    <w:lvl w:ilvl="0" w:tplc="F84E6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EDC4821"/>
    <w:multiLevelType w:val="hybridMultilevel"/>
    <w:tmpl w:val="D954EB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0CF772E"/>
    <w:multiLevelType w:val="hybridMultilevel"/>
    <w:tmpl w:val="E618DD4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77C5083A"/>
    <w:multiLevelType w:val="hybridMultilevel"/>
    <w:tmpl w:val="91E225B0"/>
    <w:lvl w:ilvl="0" w:tplc="04150011">
      <w:start w:val="1"/>
      <w:numFmt w:val="decimal"/>
      <w:lvlText w:val="%1)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5" w15:restartNumberingAfterBreak="0">
    <w:nsid w:val="7AB130CD"/>
    <w:multiLevelType w:val="hybridMultilevel"/>
    <w:tmpl w:val="D954EBE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CD952CA"/>
    <w:multiLevelType w:val="hybridMultilevel"/>
    <w:tmpl w:val="AC66632E"/>
    <w:lvl w:ilvl="0" w:tplc="04150011">
      <w:start w:val="1"/>
      <w:numFmt w:val="decimal"/>
      <w:lvlText w:val="%1)"/>
      <w:lvlJc w:val="left"/>
      <w:pPr>
        <w:ind w:left="921" w:hanging="360"/>
      </w:pPr>
    </w:lvl>
    <w:lvl w:ilvl="1" w:tplc="04150019" w:tentative="1">
      <w:start w:val="1"/>
      <w:numFmt w:val="lowerLetter"/>
      <w:lvlText w:val="%2."/>
      <w:lvlJc w:val="left"/>
      <w:pPr>
        <w:ind w:left="1641" w:hanging="360"/>
      </w:pPr>
    </w:lvl>
    <w:lvl w:ilvl="2" w:tplc="0415001B" w:tentative="1">
      <w:start w:val="1"/>
      <w:numFmt w:val="lowerRoman"/>
      <w:lvlText w:val="%3."/>
      <w:lvlJc w:val="right"/>
      <w:pPr>
        <w:ind w:left="2361" w:hanging="180"/>
      </w:pPr>
    </w:lvl>
    <w:lvl w:ilvl="3" w:tplc="0415000F" w:tentative="1">
      <w:start w:val="1"/>
      <w:numFmt w:val="decimal"/>
      <w:lvlText w:val="%4."/>
      <w:lvlJc w:val="left"/>
      <w:pPr>
        <w:ind w:left="3081" w:hanging="360"/>
      </w:pPr>
    </w:lvl>
    <w:lvl w:ilvl="4" w:tplc="04150019" w:tentative="1">
      <w:start w:val="1"/>
      <w:numFmt w:val="lowerLetter"/>
      <w:lvlText w:val="%5."/>
      <w:lvlJc w:val="left"/>
      <w:pPr>
        <w:ind w:left="3801" w:hanging="360"/>
      </w:pPr>
    </w:lvl>
    <w:lvl w:ilvl="5" w:tplc="0415001B" w:tentative="1">
      <w:start w:val="1"/>
      <w:numFmt w:val="lowerRoman"/>
      <w:lvlText w:val="%6."/>
      <w:lvlJc w:val="right"/>
      <w:pPr>
        <w:ind w:left="4521" w:hanging="180"/>
      </w:pPr>
    </w:lvl>
    <w:lvl w:ilvl="6" w:tplc="0415000F" w:tentative="1">
      <w:start w:val="1"/>
      <w:numFmt w:val="decimal"/>
      <w:lvlText w:val="%7."/>
      <w:lvlJc w:val="left"/>
      <w:pPr>
        <w:ind w:left="5241" w:hanging="360"/>
      </w:pPr>
    </w:lvl>
    <w:lvl w:ilvl="7" w:tplc="04150019" w:tentative="1">
      <w:start w:val="1"/>
      <w:numFmt w:val="lowerLetter"/>
      <w:lvlText w:val="%8."/>
      <w:lvlJc w:val="left"/>
      <w:pPr>
        <w:ind w:left="5961" w:hanging="360"/>
      </w:pPr>
    </w:lvl>
    <w:lvl w:ilvl="8" w:tplc="0415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7" w15:restartNumberingAfterBreak="0">
    <w:nsid w:val="7DB85F57"/>
    <w:multiLevelType w:val="hybridMultilevel"/>
    <w:tmpl w:val="95D69FE2"/>
    <w:lvl w:ilvl="0" w:tplc="F84E6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12"/>
  </w:num>
  <w:num w:numId="11">
    <w:abstractNumId w:val="4"/>
  </w:num>
  <w:num w:numId="12">
    <w:abstractNumId w:val="8"/>
  </w:num>
  <w:num w:numId="13">
    <w:abstractNumId w:val="9"/>
  </w:num>
  <w:num w:numId="14">
    <w:abstractNumId w:val="14"/>
  </w:num>
  <w:num w:numId="15">
    <w:abstractNumId w:val="13"/>
  </w:num>
  <w:num w:numId="16">
    <w:abstractNumId w:val="15"/>
  </w:num>
  <w:num w:numId="17">
    <w:abstractNumId w:val="16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A0"/>
    <w:rsid w:val="000768D4"/>
    <w:rsid w:val="000F1684"/>
    <w:rsid w:val="001254E7"/>
    <w:rsid w:val="0017619B"/>
    <w:rsid w:val="001C25E9"/>
    <w:rsid w:val="002D5D42"/>
    <w:rsid w:val="003643A9"/>
    <w:rsid w:val="00715FB2"/>
    <w:rsid w:val="008648A0"/>
    <w:rsid w:val="0089301F"/>
    <w:rsid w:val="008C473F"/>
    <w:rsid w:val="008D03D7"/>
    <w:rsid w:val="008D3637"/>
    <w:rsid w:val="009C5186"/>
    <w:rsid w:val="00A80607"/>
    <w:rsid w:val="00AB1426"/>
    <w:rsid w:val="00B74E86"/>
    <w:rsid w:val="00C1138B"/>
    <w:rsid w:val="00C165E1"/>
    <w:rsid w:val="00C61821"/>
    <w:rsid w:val="00CF1B06"/>
    <w:rsid w:val="00DA6509"/>
    <w:rsid w:val="00DF07A5"/>
    <w:rsid w:val="00DF73A0"/>
    <w:rsid w:val="00E12FA6"/>
    <w:rsid w:val="00E74E4B"/>
    <w:rsid w:val="00F02E0C"/>
    <w:rsid w:val="00F84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C909E"/>
  <w15:chartTrackingRefBased/>
  <w15:docId w15:val="{F8E389DC-1457-4009-90ED-155FC8BA5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6509"/>
    <w:pPr>
      <w:keepNext/>
      <w:keepLines/>
      <w:spacing w:before="40" w:after="0" w:line="240" w:lineRule="auto"/>
      <w:outlineLvl w:val="1"/>
    </w:pPr>
    <w:rPr>
      <w:rFonts w:asciiTheme="minorHAnsi" w:eastAsiaTheme="majorEastAsia" w:hAnsiTheme="minorHAnsi" w:cstheme="majorBidi"/>
      <w:b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DF73A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link w:val="Nagwek"/>
    <w:semiHidden/>
    <w:rsid w:val="00DF73A0"/>
    <w:rPr>
      <w:rFonts w:ascii="Times New Roman" w:hAnsi="Times New Roman"/>
    </w:rPr>
  </w:style>
  <w:style w:type="character" w:styleId="Numerstrony">
    <w:name w:val="page number"/>
    <w:basedOn w:val="Domylnaczcionkaakapitu"/>
    <w:semiHidden/>
    <w:rsid w:val="00DF73A0"/>
  </w:style>
  <w:style w:type="paragraph" w:styleId="Stopka">
    <w:name w:val="footer"/>
    <w:basedOn w:val="Normalny"/>
    <w:link w:val="StopkaZnak"/>
    <w:rsid w:val="00DF73A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link w:val="Stopka"/>
    <w:rsid w:val="00DF73A0"/>
    <w:rPr>
      <w:rFonts w:ascii="Times New Roman" w:hAnsi="Times New Roman"/>
    </w:rPr>
  </w:style>
  <w:style w:type="paragraph" w:styleId="Tytu">
    <w:name w:val="Title"/>
    <w:basedOn w:val="Normalny"/>
    <w:next w:val="Normalny"/>
    <w:link w:val="TytuZnak"/>
    <w:uiPriority w:val="10"/>
    <w:qFormat/>
    <w:rsid w:val="00DA6509"/>
    <w:pPr>
      <w:spacing w:after="0" w:line="240" w:lineRule="auto"/>
      <w:contextualSpacing/>
    </w:pPr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6509"/>
    <w:rPr>
      <w:rFonts w:asciiTheme="minorHAnsi" w:eastAsiaTheme="majorEastAsia" w:hAnsiTheme="minorHAnsi" w:cstheme="majorBidi"/>
      <w:spacing w:val="-10"/>
      <w:kern w:val="28"/>
      <w:sz w:val="32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DA6509"/>
    <w:rPr>
      <w:rFonts w:asciiTheme="minorHAnsi" w:eastAsiaTheme="majorEastAsia" w:hAnsiTheme="minorHAns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WIJHARS Zielona Góra</dc:title>
  <dc:subject/>
  <dc:creator>AJ</dc:creator>
  <cp:keywords/>
  <dc:description/>
  <cp:lastModifiedBy>Tomasz Szular</cp:lastModifiedBy>
  <cp:revision>4</cp:revision>
  <cp:lastPrinted>2010-03-18T10:48:00Z</cp:lastPrinted>
  <dcterms:created xsi:type="dcterms:W3CDTF">2021-08-31T10:28:00Z</dcterms:created>
  <dcterms:modified xsi:type="dcterms:W3CDTF">2021-09-01T11:11:00Z</dcterms:modified>
</cp:coreProperties>
</file>