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49C30F96" w:rsidR="00A46AB4" w:rsidRPr="00B0010C" w:rsidRDefault="00A46AB4" w:rsidP="00F27310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8C4A59">
        <w:t>1</w:t>
      </w:r>
      <w:r w:rsidR="00CC1CBF">
        <w:t>4</w:t>
      </w:r>
      <w:r w:rsidRPr="00B0010C">
        <w:t>/</w:t>
      </w:r>
      <w:r w:rsidR="00AD7602" w:rsidRPr="00B0010C">
        <w:t xml:space="preserve"> </w:t>
      </w:r>
      <w:r w:rsidR="00646FC3" w:rsidRPr="00B0010C">
        <w:t>20</w:t>
      </w:r>
      <w:r w:rsidR="00CC1CBF">
        <w:t>19</w:t>
      </w:r>
    </w:p>
    <w:p w14:paraId="3C066E73" w14:textId="77777777" w:rsidR="004F6BB9" w:rsidRPr="00B0010C" w:rsidRDefault="004F6BB9" w:rsidP="00F27310">
      <w:pPr>
        <w:pStyle w:val="Tytu"/>
        <w:spacing w:line="360" w:lineRule="auto"/>
      </w:pPr>
    </w:p>
    <w:p w14:paraId="5DC7F31D" w14:textId="292A57F7" w:rsidR="003E3447" w:rsidRDefault="00753181" w:rsidP="00F27310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87D640A" w14:textId="5D73AE25" w:rsidR="00956691" w:rsidRDefault="00956691" w:rsidP="00F27310">
      <w:pPr>
        <w:spacing w:line="360" w:lineRule="auto"/>
      </w:pPr>
    </w:p>
    <w:p w14:paraId="5633C859" w14:textId="77777777" w:rsidR="00CC1CBF" w:rsidRDefault="00CC1CBF" w:rsidP="00CC1CBF">
      <w:pPr>
        <w:spacing w:line="360" w:lineRule="auto"/>
      </w:pPr>
      <w:r>
        <w:t xml:space="preserve">z dnia 4 listopada 2019r. </w:t>
      </w:r>
    </w:p>
    <w:p w14:paraId="1B99DADF" w14:textId="77777777" w:rsidR="00CC1CBF" w:rsidRDefault="00CC1CBF" w:rsidP="00CC1CBF">
      <w:pPr>
        <w:spacing w:line="360" w:lineRule="auto"/>
      </w:pPr>
    </w:p>
    <w:p w14:paraId="786E5CFF" w14:textId="0E912313" w:rsidR="00CC1CBF" w:rsidRDefault="00CC1CBF" w:rsidP="00CC1CBF">
      <w:pPr>
        <w:spacing w:line="360" w:lineRule="auto"/>
      </w:pPr>
      <w:r>
        <w:t>w sprawie przeprowadzenia inwentaryzacji składników majątku jednostki będącego własnością Wojewódzkiego Inspektoratu Jakości Handlowej Artykułów Rolno-Spożywczych w Zielonej Górze i stanu środków pieniężnych w kasie oraz powołania Komisji Inwentaryzacyjnej</w:t>
      </w:r>
      <w:r>
        <w:t>.</w:t>
      </w:r>
    </w:p>
    <w:p w14:paraId="3CF2A77C" w14:textId="77777777" w:rsidR="00CC1CBF" w:rsidRDefault="00CC1CBF" w:rsidP="00CC1CBF">
      <w:pPr>
        <w:spacing w:line="360" w:lineRule="auto"/>
      </w:pPr>
    </w:p>
    <w:p w14:paraId="44101BD6" w14:textId="77777777" w:rsidR="00CC1CBF" w:rsidRDefault="00CC1CBF" w:rsidP="00CC1CBF">
      <w:pPr>
        <w:spacing w:line="360" w:lineRule="auto"/>
      </w:pPr>
      <w:r>
        <w:t xml:space="preserve">Na podstawie ustawy z dnia 29 września 1994r. o rachunkowości (tekst jedn. Dz. U. z 2018r. poz. 395 z </w:t>
      </w:r>
      <w:proofErr w:type="spellStart"/>
      <w:r>
        <w:t>późn</w:t>
      </w:r>
      <w:proofErr w:type="spellEnd"/>
      <w:r>
        <w:t xml:space="preserve">. zm.), ustawy z dnia 15 lutego 1992r. o podatku dochodowym od osób prawnych (tekst jedn. Dz.U. z 2018r. poz. 1036 z </w:t>
      </w:r>
      <w:proofErr w:type="spellStart"/>
      <w:r>
        <w:t>późn</w:t>
      </w:r>
      <w:proofErr w:type="spellEnd"/>
      <w:r>
        <w:t xml:space="preserve">. zm.), ustawy z dnia 16 grudnia 2016r. o zasadach zarzadzania mieniem państwowym (tekst jedn. Dz.U. z 2018r. poz. 1182 z </w:t>
      </w:r>
      <w:proofErr w:type="spellStart"/>
      <w:r>
        <w:t>późn</w:t>
      </w:r>
      <w:proofErr w:type="spellEnd"/>
      <w:r>
        <w:t xml:space="preserve">. zm.), w związku z § 5 Rozporządzenia Rady Ministrów z dnia 21 października 2019r. w sprawie szczegółowego sposobu gospodarowania składnikami rzeczowymi majątku ruchomego Skarbu Państwa (Dz.U. z 2019r. poz. 2004) oraz zgodnie z Zarządzeniem Nr 7/2017 z dnia 12 lipca 2017r. w sprawie wprowadzenia zasad przeprowadzania inwentaryzacji i Zarządzeniem Nr 1/2018 Wojewódzkiego Inspektora Jakości Handlowej Artykułów Rolno-Spożywczych w Zielonej Górze z dnia 15 stycznia 2018r. w sprawie wprowadzenia Dokumentacji zasad (polityki) rachunkowości, zarządza się, co następuje: </w:t>
      </w:r>
    </w:p>
    <w:p w14:paraId="3908A7C6" w14:textId="70A5854E" w:rsidR="00CC1CBF" w:rsidRDefault="00CC1CBF" w:rsidP="00CC1CBF">
      <w:pPr>
        <w:spacing w:line="360" w:lineRule="auto"/>
      </w:pPr>
    </w:p>
    <w:p w14:paraId="1C193844" w14:textId="7DF55627" w:rsidR="00CC1CBF" w:rsidRDefault="00CC1CBF" w:rsidP="00CC1CBF">
      <w:pPr>
        <w:spacing w:line="360" w:lineRule="auto"/>
      </w:pPr>
      <w:r>
        <w:t>§ 1. Zleca się sprawdzenie drogą inwentaryzacji rzeczywistego stanu aktywów i pasywów.</w:t>
      </w:r>
    </w:p>
    <w:p w14:paraId="0E903A4F" w14:textId="77777777" w:rsidR="00CC1CBF" w:rsidRDefault="00CC1CBF" w:rsidP="00CC1CBF">
      <w:pPr>
        <w:spacing w:line="360" w:lineRule="auto"/>
      </w:pPr>
    </w:p>
    <w:p w14:paraId="4E19A59E" w14:textId="77777777" w:rsidR="00CC1CBF" w:rsidRDefault="00CC1CBF" w:rsidP="00CC1CBF">
      <w:pPr>
        <w:spacing w:line="360" w:lineRule="auto"/>
      </w:pPr>
      <w:r>
        <w:t xml:space="preserve">§ 2. Powołuje się Komisję Inwentaryzacyjną w składzie: </w:t>
      </w:r>
    </w:p>
    <w:p w14:paraId="48F36BB9" w14:textId="77777777" w:rsidR="00CC1CBF" w:rsidRDefault="00CC1CBF" w:rsidP="00CC1CBF">
      <w:pPr>
        <w:spacing w:line="360" w:lineRule="auto"/>
      </w:pPr>
    </w:p>
    <w:p w14:paraId="3D78836E" w14:textId="7454CAAA" w:rsidR="00CC1CBF" w:rsidRDefault="00CC1CBF" w:rsidP="00CC1CBF">
      <w:pPr>
        <w:pStyle w:val="Akapitzlist"/>
        <w:numPr>
          <w:ilvl w:val="0"/>
          <w:numId w:val="34"/>
        </w:numPr>
        <w:spacing w:line="360" w:lineRule="auto"/>
      </w:pPr>
      <w:r>
        <w:t>Ewelina Mackiewicz-przewodnicząca,</w:t>
      </w:r>
    </w:p>
    <w:p w14:paraId="5356EA07" w14:textId="429F9597" w:rsidR="00CC1CBF" w:rsidRDefault="00CC1CBF" w:rsidP="00CC1CBF">
      <w:pPr>
        <w:pStyle w:val="Akapitzlist"/>
        <w:numPr>
          <w:ilvl w:val="0"/>
          <w:numId w:val="34"/>
        </w:numPr>
        <w:spacing w:line="360" w:lineRule="auto"/>
      </w:pPr>
      <w:r>
        <w:t>Martyna Leszczyńska-członek,</w:t>
      </w:r>
    </w:p>
    <w:p w14:paraId="485CEAEE" w14:textId="11704ECB" w:rsidR="00CC1CBF" w:rsidRDefault="00CC1CBF" w:rsidP="00CC1CBF">
      <w:pPr>
        <w:pStyle w:val="Akapitzlist"/>
        <w:numPr>
          <w:ilvl w:val="0"/>
          <w:numId w:val="34"/>
        </w:numPr>
        <w:spacing w:line="360" w:lineRule="auto"/>
      </w:pPr>
      <w:r>
        <w:t xml:space="preserve">Maciej </w:t>
      </w:r>
      <w:proofErr w:type="spellStart"/>
      <w:r>
        <w:t>Hertmanowski</w:t>
      </w:r>
      <w:proofErr w:type="spellEnd"/>
      <w:r>
        <w:t>- członek.</w:t>
      </w:r>
    </w:p>
    <w:p w14:paraId="2ECF6C1A" w14:textId="77777777" w:rsidR="00CC1CBF" w:rsidRDefault="00CC1CBF" w:rsidP="00CC1CBF">
      <w:pPr>
        <w:spacing w:line="360" w:lineRule="auto"/>
      </w:pPr>
      <w:r>
        <w:lastRenderedPageBreak/>
        <w:t xml:space="preserve">§ 3. </w:t>
      </w:r>
    </w:p>
    <w:p w14:paraId="6672FC68" w14:textId="77777777" w:rsidR="00CC1CBF" w:rsidRDefault="00CC1CBF" w:rsidP="00CC1CBF">
      <w:pPr>
        <w:spacing w:line="360" w:lineRule="auto"/>
      </w:pPr>
    </w:p>
    <w:p w14:paraId="644A0F40" w14:textId="77777777" w:rsidR="00CC1CBF" w:rsidRDefault="00CC1CBF" w:rsidP="00CC1CBF">
      <w:pPr>
        <w:spacing w:line="360" w:lineRule="auto"/>
      </w:pPr>
      <w:r>
        <w:t xml:space="preserve">1. Zadaniem Komisji jest przeprowadzenie spisu składników majątkowych w siedzibie poszczególnych komórek organizacyjnych wg stanu na dzień 31.12.2019r. </w:t>
      </w:r>
    </w:p>
    <w:p w14:paraId="0837F28E" w14:textId="77777777" w:rsidR="00CC1CBF" w:rsidRDefault="00CC1CBF" w:rsidP="00CC1CBF">
      <w:pPr>
        <w:spacing w:line="360" w:lineRule="auto"/>
      </w:pPr>
      <w:r>
        <w:t xml:space="preserve">2. Uczestniczenie w szkoleniu przed inwetaryzacyjnym zorganizowanym przez przewodniczącego komisji. </w:t>
      </w:r>
    </w:p>
    <w:p w14:paraId="6560DF11" w14:textId="77777777" w:rsidR="00CC1CBF" w:rsidRDefault="00CC1CBF" w:rsidP="00CC1CBF">
      <w:pPr>
        <w:spacing w:line="360" w:lineRule="auto"/>
      </w:pPr>
      <w:r>
        <w:t>3. Przeprowadzenie czynności przygotowawczych do spisu z natury (w tym zapoznanie się z obsługą oprogramowania Q-inwentaryzacja w celu wygenerowania odpowiednich druków).</w:t>
      </w:r>
    </w:p>
    <w:p w14:paraId="505A72D4" w14:textId="77777777" w:rsidR="00CC1CBF" w:rsidRDefault="00CC1CBF" w:rsidP="00CC1CBF">
      <w:pPr>
        <w:spacing w:line="360" w:lineRule="auto"/>
      </w:pPr>
      <w:r>
        <w:t xml:space="preserve">4. Pobranie dodatkowo druków ścisłego zarachowania w celu spisania przedmiotów ujawnionych w trakcie przeprowadzania spisu. </w:t>
      </w:r>
    </w:p>
    <w:p w14:paraId="38F41F2F" w14:textId="77777777" w:rsidR="00CC1CBF" w:rsidRDefault="00CC1CBF" w:rsidP="00CC1CBF">
      <w:pPr>
        <w:spacing w:line="360" w:lineRule="auto"/>
      </w:pPr>
      <w:r>
        <w:t>5. Ustalenie przyczyn powstania różnic inwentaryzacyjnych (pobranie oświadczeń na temat ewentualnych nieścisłości od osób materialnie odpowiedzialnych).</w:t>
      </w:r>
    </w:p>
    <w:p w14:paraId="085D24B2" w14:textId="77777777" w:rsidR="00CC1CBF" w:rsidRDefault="00CC1CBF" w:rsidP="00CC1CBF">
      <w:pPr>
        <w:spacing w:line="360" w:lineRule="auto"/>
      </w:pPr>
      <w:r>
        <w:t xml:space="preserve">6. Pobranie przez przewodniczącego od osób materialnie odpowiedzialnych i od osób odpowiedzialnych za gospodarkę składnikami majątkowymi w danej komórce oświadczeń, o tym, że wszystkie składniki majątkowe zostały spisane i nie wnoszą żadnych uwag i zastrzeżeń do wyników spisu i sposobu jego przeprowadzenia. </w:t>
      </w:r>
    </w:p>
    <w:p w14:paraId="7855733D" w14:textId="77777777" w:rsidR="00CC1CBF" w:rsidRDefault="00CC1CBF" w:rsidP="00CC1CBF">
      <w:pPr>
        <w:spacing w:line="360" w:lineRule="auto"/>
      </w:pPr>
      <w:r>
        <w:t xml:space="preserve">7. Sporządzenie protokołu z przeprowadzenia i rozliczenia wyników inwentaryzacji. </w:t>
      </w:r>
    </w:p>
    <w:p w14:paraId="0132DC4E" w14:textId="77777777" w:rsidR="00CC1CBF" w:rsidRDefault="00CC1CBF" w:rsidP="00CC1CBF">
      <w:pPr>
        <w:spacing w:line="360" w:lineRule="auto"/>
      </w:pPr>
      <w:r>
        <w:t>8. Weryfikacja należności poprzez wysłanie potwierdzenia sald kontrahentów.</w:t>
      </w:r>
    </w:p>
    <w:p w14:paraId="173A5A9B" w14:textId="77777777" w:rsidR="00CC1CBF" w:rsidRDefault="00CC1CBF" w:rsidP="00CC1CBF">
      <w:pPr>
        <w:spacing w:line="360" w:lineRule="auto"/>
      </w:pPr>
      <w:r>
        <w:t xml:space="preserve">9. Rozliczenie druków ścisłego zarachowania obowiązujących w Wojewódzkim Inspektoracie Jakości Handlowej Artykułów Rolno-Spożywczych w Zielonej Górze. </w:t>
      </w:r>
    </w:p>
    <w:p w14:paraId="34B29D9D" w14:textId="77777777" w:rsidR="00CC1CBF" w:rsidRDefault="00CC1CBF" w:rsidP="00CC1CBF">
      <w:pPr>
        <w:spacing w:line="360" w:lineRule="auto"/>
      </w:pPr>
    </w:p>
    <w:p w14:paraId="435562F2" w14:textId="77777777" w:rsidR="00CC1CBF" w:rsidRDefault="00CC1CBF" w:rsidP="00CC1CBF">
      <w:pPr>
        <w:spacing w:line="360" w:lineRule="auto"/>
      </w:pPr>
      <w:r>
        <w:t xml:space="preserve">§ 4. Komisja dokonuje spisu z natury w obecności osób materialnie odpowiedzialnych za powierzony majątek. </w:t>
      </w:r>
    </w:p>
    <w:p w14:paraId="3DC1A403" w14:textId="77777777" w:rsidR="00CC1CBF" w:rsidRDefault="00CC1CBF" w:rsidP="00CC1CBF">
      <w:pPr>
        <w:spacing w:line="360" w:lineRule="auto"/>
      </w:pPr>
    </w:p>
    <w:p w14:paraId="48BDCAD3" w14:textId="77777777" w:rsidR="00CC1CBF" w:rsidRDefault="00CC1CBF" w:rsidP="00CC1CBF">
      <w:pPr>
        <w:spacing w:line="360" w:lineRule="auto"/>
      </w:pPr>
      <w:r>
        <w:t xml:space="preserve">§ 5. Nadzór nad rzetelnym, sprawnym i terminowym przeprowadzeniem inwentaryzacji powierza się przewodniczącemu komisji. </w:t>
      </w:r>
    </w:p>
    <w:p w14:paraId="341AE249" w14:textId="77777777" w:rsidR="00CC1CBF" w:rsidRDefault="00CC1CBF" w:rsidP="00CC1CBF">
      <w:pPr>
        <w:spacing w:line="360" w:lineRule="auto"/>
      </w:pPr>
    </w:p>
    <w:p w14:paraId="0667D800" w14:textId="77777777" w:rsidR="00CC1CBF" w:rsidRDefault="00CC1CBF" w:rsidP="00CC1CBF">
      <w:pPr>
        <w:spacing w:line="360" w:lineRule="auto"/>
      </w:pPr>
      <w:r>
        <w:t xml:space="preserve">§ 6. Po zakończeniu prac przewodniczący ma obowiązek rozliczenia się z wygenerowanych arkuszy spisu z natury z w/w oprogramowania z Wydziałem Administracji. </w:t>
      </w:r>
    </w:p>
    <w:p w14:paraId="58D6246E" w14:textId="77777777" w:rsidR="00CC1CBF" w:rsidRDefault="00CC1CBF" w:rsidP="00CC1CBF">
      <w:pPr>
        <w:spacing w:line="360" w:lineRule="auto"/>
      </w:pPr>
    </w:p>
    <w:p w14:paraId="2A408527" w14:textId="77777777" w:rsidR="00CC1CBF" w:rsidRDefault="00CC1CBF" w:rsidP="00CC1CBF">
      <w:pPr>
        <w:spacing w:line="360" w:lineRule="auto"/>
      </w:pPr>
      <w:r>
        <w:t xml:space="preserve">§ 7. Obowiązkiem przewodniczącego jest również rozliczenie się z druków ścisłego zarachowania pobranych w Wydziale Administracji. </w:t>
      </w:r>
    </w:p>
    <w:p w14:paraId="0840DFF2" w14:textId="77777777" w:rsidR="00CC1CBF" w:rsidRDefault="00CC1CBF" w:rsidP="00CC1CBF">
      <w:pPr>
        <w:spacing w:line="360" w:lineRule="auto"/>
      </w:pPr>
    </w:p>
    <w:p w14:paraId="3BDBF1EC" w14:textId="77777777" w:rsidR="00CC1CBF" w:rsidRDefault="00CC1CBF" w:rsidP="00CC1CBF">
      <w:pPr>
        <w:spacing w:line="360" w:lineRule="auto"/>
      </w:pPr>
      <w:r>
        <w:lastRenderedPageBreak/>
        <w:t xml:space="preserve">§ 8. Przedstawiony arkusz spisu z natury stanowi dowód księgowy i podlega wymogom dowodu księgowego określonego w ustawie o rachunkowości. </w:t>
      </w:r>
    </w:p>
    <w:p w14:paraId="7FDCCE9C" w14:textId="77777777" w:rsidR="00CC1CBF" w:rsidRDefault="00CC1CBF" w:rsidP="00CC1CBF">
      <w:pPr>
        <w:spacing w:line="360" w:lineRule="auto"/>
      </w:pPr>
    </w:p>
    <w:p w14:paraId="54EF3BBE" w14:textId="77777777" w:rsidR="00CC1CBF" w:rsidRDefault="00CC1CBF" w:rsidP="00CC1CBF">
      <w:pPr>
        <w:spacing w:line="360" w:lineRule="auto"/>
      </w:pPr>
      <w:r>
        <w:t xml:space="preserve">§ 9. W czasie przeprowadzania spisu zabrania się dokonywania przesunięć składników majątku do innych pomieszczeń. </w:t>
      </w:r>
    </w:p>
    <w:p w14:paraId="78D3D8A3" w14:textId="77777777" w:rsidR="00CC1CBF" w:rsidRDefault="00CC1CBF" w:rsidP="00CC1CBF">
      <w:pPr>
        <w:spacing w:line="360" w:lineRule="auto"/>
      </w:pPr>
      <w:r>
        <w:tab/>
      </w:r>
    </w:p>
    <w:p w14:paraId="722AE5A4" w14:textId="77777777" w:rsidR="00CC1CBF" w:rsidRDefault="00CC1CBF" w:rsidP="00CC1CBF">
      <w:pPr>
        <w:spacing w:line="360" w:lineRule="auto"/>
      </w:pPr>
      <w:r>
        <w:t xml:space="preserve">§ 10. Komisja inwentaryzacyjna przeprowadza na dzień 31.12.2019r. inwentaryzację środków pieniężnych w kasie. </w:t>
      </w:r>
    </w:p>
    <w:p w14:paraId="72B8AB4D" w14:textId="77777777" w:rsidR="00CC1CBF" w:rsidRDefault="00CC1CBF" w:rsidP="00CC1CBF">
      <w:pPr>
        <w:spacing w:line="360" w:lineRule="auto"/>
      </w:pPr>
    </w:p>
    <w:p w14:paraId="3190AA60" w14:textId="77777777" w:rsidR="00CC1CBF" w:rsidRDefault="00CC1CBF" w:rsidP="00CC1CBF">
      <w:pPr>
        <w:spacing w:line="360" w:lineRule="auto"/>
      </w:pPr>
      <w:r>
        <w:t xml:space="preserve">§ 11. Ostateczny termin rozliczenia inwentaryzacji upływa 15.01.2019r. </w:t>
      </w:r>
    </w:p>
    <w:p w14:paraId="15E4F307" w14:textId="77777777" w:rsidR="00CC1CBF" w:rsidRDefault="00CC1CBF" w:rsidP="00CC1CBF">
      <w:pPr>
        <w:spacing w:line="360" w:lineRule="auto"/>
      </w:pPr>
    </w:p>
    <w:p w14:paraId="101AE901" w14:textId="0B4C1855" w:rsidR="003A2F8F" w:rsidRPr="00B0010C" w:rsidRDefault="00CC1CBF" w:rsidP="00CC1CBF">
      <w:pPr>
        <w:spacing w:line="360" w:lineRule="auto"/>
        <w:rPr>
          <w:rFonts w:cs="Calibri"/>
        </w:rPr>
      </w:pPr>
      <w:r>
        <w:t>§ 12. Zarządzenie wchodzi w życie z dniem podpisania.</w:t>
      </w:r>
    </w:p>
    <w:sectPr w:rsidR="003A2F8F" w:rsidRPr="00B0010C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0022" w14:textId="77777777" w:rsidR="001605A6" w:rsidRDefault="001605A6">
      <w:r>
        <w:separator/>
      </w:r>
    </w:p>
  </w:endnote>
  <w:endnote w:type="continuationSeparator" w:id="0">
    <w:p w14:paraId="767F887F" w14:textId="77777777" w:rsidR="001605A6" w:rsidRDefault="0016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9E68" w14:textId="77777777" w:rsidR="001605A6" w:rsidRDefault="001605A6">
      <w:r>
        <w:separator/>
      </w:r>
    </w:p>
  </w:footnote>
  <w:footnote w:type="continuationSeparator" w:id="0">
    <w:p w14:paraId="3D75DBF5" w14:textId="77777777" w:rsidR="001605A6" w:rsidRDefault="0016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1F70F32"/>
    <w:multiLevelType w:val="hybridMultilevel"/>
    <w:tmpl w:val="4728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051DAC"/>
    <w:multiLevelType w:val="hybridMultilevel"/>
    <w:tmpl w:val="E73E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8882518"/>
    <w:multiLevelType w:val="hybridMultilevel"/>
    <w:tmpl w:val="801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4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6A26D57"/>
    <w:multiLevelType w:val="hybridMultilevel"/>
    <w:tmpl w:val="CD50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90648"/>
    <w:multiLevelType w:val="hybridMultilevel"/>
    <w:tmpl w:val="664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7BC40E0"/>
    <w:multiLevelType w:val="hybridMultilevel"/>
    <w:tmpl w:val="352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E537F9D"/>
    <w:multiLevelType w:val="hybridMultilevel"/>
    <w:tmpl w:val="087C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18"/>
  </w:num>
  <w:num w:numId="5">
    <w:abstractNumId w:val="26"/>
  </w:num>
  <w:num w:numId="6">
    <w:abstractNumId w:val="19"/>
  </w:num>
  <w:num w:numId="7">
    <w:abstractNumId w:val="27"/>
  </w:num>
  <w:num w:numId="8">
    <w:abstractNumId w:val="30"/>
  </w:num>
  <w:num w:numId="9">
    <w:abstractNumId w:val="5"/>
  </w:num>
  <w:num w:numId="10">
    <w:abstractNumId w:val="21"/>
  </w:num>
  <w:num w:numId="11">
    <w:abstractNumId w:val="7"/>
  </w:num>
  <w:num w:numId="12">
    <w:abstractNumId w:val="32"/>
  </w:num>
  <w:num w:numId="13">
    <w:abstractNumId w:val="25"/>
  </w:num>
  <w:num w:numId="14">
    <w:abstractNumId w:val="4"/>
  </w:num>
  <w:num w:numId="15">
    <w:abstractNumId w:val="3"/>
  </w:num>
  <w:num w:numId="16">
    <w:abstractNumId w:val="12"/>
  </w:num>
  <w:num w:numId="17">
    <w:abstractNumId w:val="14"/>
  </w:num>
  <w:num w:numId="18">
    <w:abstractNumId w:val="23"/>
  </w:num>
  <w:num w:numId="19">
    <w:abstractNumId w:val="0"/>
  </w:num>
  <w:num w:numId="20">
    <w:abstractNumId w:val="10"/>
  </w:num>
  <w:num w:numId="21">
    <w:abstractNumId w:val="28"/>
  </w:num>
  <w:num w:numId="22">
    <w:abstractNumId w:val="9"/>
  </w:num>
  <w:num w:numId="23">
    <w:abstractNumId w:val="13"/>
  </w:num>
  <w:num w:numId="24">
    <w:abstractNumId w:val="31"/>
  </w:num>
  <w:num w:numId="25">
    <w:abstractNumId w:val="6"/>
  </w:num>
  <w:num w:numId="26">
    <w:abstractNumId w:val="20"/>
  </w:num>
  <w:num w:numId="27">
    <w:abstractNumId w:val="2"/>
  </w:num>
  <w:num w:numId="28">
    <w:abstractNumId w:val="11"/>
  </w:num>
  <w:num w:numId="29">
    <w:abstractNumId w:val="29"/>
  </w:num>
  <w:num w:numId="30">
    <w:abstractNumId w:val="1"/>
  </w:num>
  <w:num w:numId="31">
    <w:abstractNumId w:val="16"/>
  </w:num>
  <w:num w:numId="32">
    <w:abstractNumId w:val="8"/>
  </w:num>
  <w:num w:numId="33">
    <w:abstractNumId w:val="3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1D15"/>
    <w:rsid w:val="00005D67"/>
    <w:rsid w:val="00013FEF"/>
    <w:rsid w:val="00017DCA"/>
    <w:rsid w:val="0002428F"/>
    <w:rsid w:val="00037600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05A6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52E9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D784A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4A5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56691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27ED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1CBF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558D6"/>
    <w:rsid w:val="00D64B7D"/>
    <w:rsid w:val="00D6569F"/>
    <w:rsid w:val="00D71E72"/>
    <w:rsid w:val="00D72C37"/>
    <w:rsid w:val="00D91CB9"/>
    <w:rsid w:val="00D94245"/>
    <w:rsid w:val="00DA07D3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14FC2"/>
    <w:rsid w:val="00F153C9"/>
    <w:rsid w:val="00F17250"/>
    <w:rsid w:val="00F1761F"/>
    <w:rsid w:val="00F23715"/>
    <w:rsid w:val="00F27310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9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12/2020</vt:lpstr>
    </vt:vector>
  </TitlesOfParts>
  <Company>Kosa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14/2019</dc:title>
  <dc:subject/>
  <dc:creator>Kaszkit</dc:creator>
  <cp:keywords/>
  <cp:lastModifiedBy>Tomasz Szular</cp:lastModifiedBy>
  <cp:revision>2</cp:revision>
  <cp:lastPrinted>2019-05-13T09:36:00Z</cp:lastPrinted>
  <dcterms:created xsi:type="dcterms:W3CDTF">2021-09-24T08:03:00Z</dcterms:created>
  <dcterms:modified xsi:type="dcterms:W3CDTF">2021-09-24T08:03:00Z</dcterms:modified>
</cp:coreProperties>
</file>