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E43" w14:textId="4BF8D3AF" w:rsidR="00E634A6" w:rsidRPr="00EB1541" w:rsidRDefault="00E634A6" w:rsidP="001420AF">
      <w:pPr>
        <w:pStyle w:val="Nagwek3"/>
      </w:pPr>
      <w:r w:rsidRPr="00EB1541">
        <w:t xml:space="preserve">Wyniki kontroli przeprowadzonych przez WIJHARS </w:t>
      </w:r>
      <w:r w:rsidR="00EF0682">
        <w:t>z siedzibą</w:t>
      </w:r>
      <w:r w:rsidRPr="00EB1541">
        <w:t xml:space="preserve"> w Zielonej Górze </w:t>
      </w:r>
      <w:r w:rsidR="007E1D74" w:rsidRPr="00EB1541">
        <w:t xml:space="preserve">w </w:t>
      </w:r>
      <w:r w:rsidR="007D7B8F">
        <w:t>drugim</w:t>
      </w:r>
      <w:r w:rsidR="003E4E85" w:rsidRPr="00EB1541">
        <w:t xml:space="preserve"> </w:t>
      </w:r>
      <w:r w:rsidRPr="00EB1541">
        <w:t>kwartale 20</w:t>
      </w:r>
      <w:r w:rsidR="00D74417" w:rsidRPr="00EB1541">
        <w:t>2</w:t>
      </w:r>
      <w:r w:rsidR="00237AAB" w:rsidRPr="00EB1541">
        <w:t>1</w:t>
      </w:r>
      <w:r w:rsidRPr="00EB1541">
        <w:t xml:space="preserve"> r.</w:t>
      </w:r>
    </w:p>
    <w:p w14:paraId="725D5AD6" w14:textId="77777777" w:rsidR="00E634A6" w:rsidRPr="00EB1541" w:rsidRDefault="00E634A6" w:rsidP="00EF0682">
      <w:pPr>
        <w:pStyle w:val="Nagwek"/>
        <w:spacing w:line="360" w:lineRule="auto"/>
        <w:rPr>
          <w:rFonts w:asciiTheme="minorHAnsi" w:hAnsiTheme="minorHAnsi" w:cstheme="minorHAnsi"/>
        </w:rPr>
      </w:pPr>
    </w:p>
    <w:p w14:paraId="0272C526" w14:textId="1F0C6545" w:rsidR="00E634A6" w:rsidRPr="00EB1541" w:rsidRDefault="00E634A6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z</w:t>
      </w:r>
      <w:r w:rsidR="00EF0682">
        <w:rPr>
          <w:rFonts w:asciiTheme="minorHAnsi" w:hAnsiTheme="minorHAnsi" w:cstheme="minorHAnsi"/>
        </w:rPr>
        <w:t xml:space="preserve"> siedzibą</w:t>
      </w:r>
      <w:r w:rsidRPr="00EB1541">
        <w:rPr>
          <w:rFonts w:asciiTheme="minorHAnsi" w:hAnsiTheme="minorHAnsi" w:cstheme="minorHAnsi"/>
        </w:rPr>
        <w:t xml:space="preserve"> w Zielonej Górze w </w:t>
      </w:r>
      <w:r w:rsidR="007D7B8F">
        <w:rPr>
          <w:rFonts w:asciiTheme="minorHAnsi" w:hAnsiTheme="minorHAnsi" w:cstheme="minorHAnsi"/>
          <w:bCs/>
        </w:rPr>
        <w:t>drugim</w:t>
      </w:r>
      <w:r w:rsidRPr="00B93719">
        <w:rPr>
          <w:rFonts w:asciiTheme="minorHAnsi" w:hAnsiTheme="minorHAnsi" w:cstheme="minorHAnsi"/>
          <w:bCs/>
        </w:rPr>
        <w:t xml:space="preserve"> kwartale </w:t>
      </w:r>
      <w:r w:rsidR="007F0831" w:rsidRPr="00B93719">
        <w:rPr>
          <w:rFonts w:asciiTheme="minorHAnsi" w:hAnsiTheme="minorHAnsi" w:cstheme="minorHAnsi"/>
          <w:bCs/>
        </w:rPr>
        <w:t>20</w:t>
      </w:r>
      <w:r w:rsidR="00D74417" w:rsidRPr="00B93719">
        <w:rPr>
          <w:rFonts w:asciiTheme="minorHAnsi" w:hAnsiTheme="minorHAnsi" w:cstheme="minorHAnsi"/>
          <w:bCs/>
        </w:rPr>
        <w:t>2</w:t>
      </w:r>
      <w:r w:rsidR="00237AAB" w:rsidRPr="00B93719">
        <w:rPr>
          <w:rFonts w:asciiTheme="minorHAnsi" w:hAnsiTheme="minorHAnsi" w:cstheme="minorHAnsi"/>
          <w:bCs/>
        </w:rPr>
        <w:t>1</w:t>
      </w:r>
      <w:r w:rsidRPr="00B93719">
        <w:rPr>
          <w:rFonts w:asciiTheme="minorHAnsi" w:hAnsiTheme="minorHAnsi" w:cstheme="minorHAnsi"/>
          <w:bCs/>
        </w:rPr>
        <w:t xml:space="preserve"> r.</w:t>
      </w:r>
      <w:r w:rsidRPr="00EB1541">
        <w:rPr>
          <w:rFonts w:asciiTheme="minorHAnsi" w:hAnsiTheme="minorHAnsi" w:cstheme="minorHAnsi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452AC126" w:rsidR="00E634A6" w:rsidRDefault="00E634A6" w:rsidP="00EF0682">
      <w:pPr>
        <w:spacing w:line="360" w:lineRule="auto"/>
        <w:rPr>
          <w:rFonts w:asciiTheme="minorHAnsi" w:hAnsiTheme="minorHAnsi" w:cstheme="minorHAnsi"/>
        </w:rPr>
      </w:pPr>
    </w:p>
    <w:p w14:paraId="1440A0D1" w14:textId="672DE98C" w:rsidR="00EF0682" w:rsidRPr="00EF0682" w:rsidRDefault="00EF0682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EF0682">
        <w:rPr>
          <w:rFonts w:asciiTheme="minorHAnsi" w:hAnsiTheme="minorHAnsi" w:cstheme="minorHAnsi"/>
          <w:b/>
          <w:bCs/>
        </w:rPr>
        <w:t>Kontrole krajowe planowe według wytycznych Głównego Inspektora IJHARS</w:t>
      </w:r>
    </w:p>
    <w:p w14:paraId="548A5109" w14:textId="77777777" w:rsidR="00574618" w:rsidRPr="00EB1541" w:rsidRDefault="00574618" w:rsidP="00EF0682">
      <w:pPr>
        <w:spacing w:line="360" w:lineRule="auto"/>
        <w:rPr>
          <w:rFonts w:asciiTheme="minorHAnsi" w:hAnsiTheme="minorHAnsi" w:cstheme="minorHAnsi"/>
        </w:rPr>
      </w:pPr>
    </w:p>
    <w:p w14:paraId="357169D1" w14:textId="14867DA1" w:rsidR="00FB71EC" w:rsidRPr="001420AF" w:rsidRDefault="00274B12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Kontrole podmiotów </w:t>
      </w:r>
      <w:r w:rsidR="002A00F8" w:rsidRPr="001420AF">
        <w:rPr>
          <w:rStyle w:val="Pogrubienie"/>
        </w:rPr>
        <w:t xml:space="preserve">w zakresie </w:t>
      </w:r>
      <w:r w:rsidR="007D7B8F" w:rsidRPr="007D7B8F">
        <w:rPr>
          <w:rStyle w:val="Pogrubienie"/>
        </w:rPr>
        <w:t xml:space="preserve">w zakresie jakości handlowej mięsa i przetworów mięsnych </w:t>
      </w:r>
      <w:r w:rsidR="007D7B8F">
        <w:rPr>
          <w:rStyle w:val="Pogrubienie"/>
        </w:rPr>
        <w:t>.</w:t>
      </w:r>
    </w:p>
    <w:p w14:paraId="3E527B53" w14:textId="77777777" w:rsidR="00190CF9" w:rsidRPr="00EB1541" w:rsidRDefault="00190CF9" w:rsidP="00EF0682">
      <w:pPr>
        <w:spacing w:line="360" w:lineRule="auto"/>
        <w:rPr>
          <w:rFonts w:asciiTheme="minorHAnsi" w:hAnsiTheme="minorHAnsi" w:cstheme="minorHAnsi"/>
        </w:rPr>
      </w:pPr>
    </w:p>
    <w:p w14:paraId="6766BF27" w14:textId="77777777" w:rsidR="007D7B8F" w:rsidRPr="007D7B8F" w:rsidRDefault="007D7B8F" w:rsidP="007D7B8F">
      <w:p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 xml:space="preserve">Celem kontroli było sprawdzenie jakości handlowej mięsa i przetworów mięsnych                                      w zakresie zgodności z obowiązującymi przepisami i wymaganiami, których spełnienie zostało zadeklarowane w oznakowaniu produktu i/lub dokumentach towarzyszących. </w:t>
      </w:r>
    </w:p>
    <w:p w14:paraId="6BC020FE" w14:textId="77777777" w:rsidR="007D7B8F" w:rsidRPr="007D7B8F" w:rsidRDefault="007D7B8F" w:rsidP="007D7B8F">
      <w:p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 xml:space="preserve">Produktami priorytetowymi były: mięso, w tym mięso drobiowe oraz wędliny (kiełbasy, wędzonki, pasztety i podrobowe). </w:t>
      </w:r>
    </w:p>
    <w:p w14:paraId="44BEAAB5" w14:textId="77777777" w:rsidR="007D7B8F" w:rsidRPr="007D7B8F" w:rsidRDefault="007D7B8F" w:rsidP="007D7B8F">
      <w:pPr>
        <w:spacing w:line="360" w:lineRule="auto"/>
        <w:rPr>
          <w:rFonts w:asciiTheme="minorHAnsi" w:hAnsiTheme="minorHAnsi" w:cstheme="minorHAnsi"/>
          <w:bCs/>
        </w:rPr>
      </w:pPr>
    </w:p>
    <w:p w14:paraId="61A7B419" w14:textId="77777777" w:rsidR="007D7B8F" w:rsidRPr="007D7B8F" w:rsidRDefault="007D7B8F" w:rsidP="007D7B8F">
      <w:p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 xml:space="preserve">Podczas kontroli sprawdzono: </w:t>
      </w:r>
    </w:p>
    <w:p w14:paraId="6B1CC04D" w14:textId="77777777" w:rsidR="007D7B8F" w:rsidRDefault="007D7B8F" w:rsidP="00384EC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jakość handlową w zakresie zgodności z obowiązującymi przepisami oraz wymaganiami, których spełnienie zostało zadeklarowane przez producenta,                          w oznakowaniu produktu i/lub dokumentach zakładowych,</w:t>
      </w:r>
    </w:p>
    <w:p w14:paraId="7BC4D4CD" w14:textId="77777777" w:rsidR="007D7B8F" w:rsidRDefault="007D7B8F" w:rsidP="00384EC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przebieg procesu produkcyjnego pod kątem zgodności z wymaganiami określonymi        w przepisach, deklaracją producenta oraz dokumentacją zakładową,</w:t>
      </w:r>
    </w:p>
    <w:p w14:paraId="6674F34E" w14:textId="77777777" w:rsidR="007D7B8F" w:rsidRDefault="007D7B8F" w:rsidP="00384EC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 xml:space="preserve">prawidłowość znakowania opakowań ww. produktów na zgodność z obowiązującymi przepisami prawa, ze szczególnym uwzględnieniem przepisów o pochodzeniu mięsa, w tym dotyczącymi rolnictwa ekologicznego oraz produktów posiadających chronione nazwy pochodzenia (ChNP), chronione oznaczenia geograficzne (ChOG) lub będących gwarantowanymi tradycyjnymi specjalnościami (GTS) oraz z deklaracją producenta, </w:t>
      </w:r>
    </w:p>
    <w:p w14:paraId="0BD5431F" w14:textId="77777777" w:rsidR="007D7B8F" w:rsidRDefault="007D7B8F" w:rsidP="00384EC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lastRenderedPageBreak/>
        <w:t>sposobu i warunków składowania kontrolowanego produktu,</w:t>
      </w:r>
    </w:p>
    <w:p w14:paraId="3EDE2C16" w14:textId="77777777" w:rsidR="007D7B8F" w:rsidRDefault="007D7B8F" w:rsidP="00384EC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wymagań formalno-prawnych, w tym pracy rzeczoznawców,</w:t>
      </w:r>
    </w:p>
    <w:p w14:paraId="085397BA" w14:textId="6C4E28DF" w:rsidR="00190CF9" w:rsidRDefault="007D7B8F" w:rsidP="00384ECD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aktualność danych o przedsiębiorcach znajdujących się w systemie ZSI w zakresie prowadzonej przez nich działalności obejmującej produkcję, składowanie, konfekcjonowanie i obrót artykułami rolno-spożywczymi.</w:t>
      </w:r>
    </w:p>
    <w:p w14:paraId="0D82EDE6" w14:textId="77777777" w:rsidR="007D7B8F" w:rsidRPr="007D7B8F" w:rsidRDefault="007D7B8F" w:rsidP="007D7B8F">
      <w:pPr>
        <w:spacing w:line="360" w:lineRule="auto"/>
        <w:rPr>
          <w:rFonts w:asciiTheme="minorHAnsi" w:hAnsiTheme="minorHAnsi" w:cstheme="minorHAnsi"/>
          <w:bCs/>
        </w:rPr>
      </w:pPr>
    </w:p>
    <w:p w14:paraId="6C1FD9AD" w14:textId="198E25AC" w:rsidR="007D19BA" w:rsidRPr="00EF0682" w:rsidRDefault="007D19BA" w:rsidP="00EF0682">
      <w:pPr>
        <w:spacing w:line="360" w:lineRule="auto"/>
        <w:rPr>
          <w:rFonts w:asciiTheme="minorHAnsi" w:hAnsiTheme="minorHAnsi" w:cstheme="minorHAnsi"/>
          <w:b/>
        </w:rPr>
      </w:pPr>
      <w:r w:rsidRPr="00EF0682">
        <w:rPr>
          <w:rFonts w:asciiTheme="minorHAnsi" w:hAnsiTheme="minorHAnsi" w:cstheme="minorHAnsi"/>
          <w:b/>
        </w:rPr>
        <w:t>Wnioski i ustalenia końcowe:</w:t>
      </w:r>
    </w:p>
    <w:p w14:paraId="7D480508" w14:textId="24A9C8B6" w:rsidR="007D19BA" w:rsidRPr="00EB1541" w:rsidRDefault="007D19BA" w:rsidP="00EF0682">
      <w:pPr>
        <w:spacing w:line="360" w:lineRule="auto"/>
        <w:rPr>
          <w:rFonts w:asciiTheme="minorHAnsi" w:hAnsiTheme="minorHAnsi" w:cstheme="minorHAnsi"/>
          <w:bCs/>
        </w:rPr>
      </w:pPr>
    </w:p>
    <w:p w14:paraId="56973290" w14:textId="77777777" w:rsidR="007D7B8F" w:rsidRDefault="007D7B8F" w:rsidP="00384EC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ogółem skontrolowano 29 partii mięsa i przetworów mięsnych o łącznej masie 18.215,60 kg,  w tym 5 partii mięsa drobiowego o łącznej masie 16.644,10 kg, 7 partii mięsa wieprzowego o łącznej masie 331,10 kg i 17 partii kiełbas o łącznej masie 1240,40 kg;</w:t>
      </w:r>
    </w:p>
    <w:p w14:paraId="47E242B2" w14:textId="4E257BEF" w:rsidR="007D7B8F" w:rsidRDefault="007D7B8F" w:rsidP="00384EC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ocenie organoleptycznej na miejscu poddano 15 partii o łącznej masie 17.398,10 kg, w tym 4 partie mięsa drobiowego o łącznej masie 16.340,90 kg, 1 partię mięsa wieprzowego o masie 70,0 kg i 10 partii kiełbas o łącznej masie 883,40 kg</w:t>
      </w:r>
      <w:r>
        <w:rPr>
          <w:rFonts w:asciiTheme="minorHAnsi" w:hAnsiTheme="minorHAnsi" w:cstheme="minorHAnsi"/>
          <w:bCs/>
        </w:rPr>
        <w:t xml:space="preserve"> </w:t>
      </w:r>
      <w:r w:rsidRPr="007D7B8F">
        <w:rPr>
          <w:rFonts w:asciiTheme="minorHAnsi" w:hAnsiTheme="minorHAnsi" w:cstheme="minorHAnsi"/>
          <w:bCs/>
        </w:rPr>
        <w:t>- nieprawidłowości nie stwierdzono,</w:t>
      </w:r>
    </w:p>
    <w:p w14:paraId="2A6FFD87" w14:textId="77777777" w:rsidR="007D7B8F" w:rsidRDefault="007D7B8F" w:rsidP="00384EC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badaniom fizykochemicznym poddano 20 partii o łącznej masie 16.832,40 kg, w tym: 3 partie mięsa drobiowego o łącznej masie 15.617,90 kg, 7 partii mięsa wieprzowego o łącznej masie 331,10 kg i 10 partii kiełbas o łącznej masie 883,40 kg                                        - nieprawidłowości nie stwierdzono,</w:t>
      </w:r>
    </w:p>
    <w:p w14:paraId="0172C74F" w14:textId="77777777" w:rsidR="007D7B8F" w:rsidRDefault="007D7B8F" w:rsidP="00384EC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kontroli znakowania poddano 29 partii mięsa i przetworów mięsnych o łącznej masie 18.215,60 kg, w tym 5 partii mięsa drobiowego o łącznej masie 16.644,10 kg,                7 partii mięsa wieprzowego o łącznej masie 331,10 kg i 17 partii kiełbas o łącznej masie 1240,40 kg,</w:t>
      </w:r>
    </w:p>
    <w:p w14:paraId="5D02A1CB" w14:textId="77777777" w:rsidR="007D7B8F" w:rsidRDefault="007D7B8F" w:rsidP="00384EC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nieprawidłowości stwierdzono w 3 partiach kiełbas o łącznej masie 150,0 kg, co stanowiło 10,34% ogółu skontrolowanych partii i 0,82% w odniesieniu do ich masy,</w:t>
      </w:r>
    </w:p>
    <w:p w14:paraId="2B06D3CD" w14:textId="77777777" w:rsidR="007D7B8F" w:rsidRDefault="007D7B8F" w:rsidP="00384EC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nieprawidłowości w znakowaniu stwierdzono w 1 podmiocie gospodarczym, co stanowiło 5,88% ogółu skontrolowanych podmiotów,</w:t>
      </w:r>
    </w:p>
    <w:p w14:paraId="008F180B" w14:textId="04A0E1E5" w:rsidR="006D1A52" w:rsidRPr="007D7B8F" w:rsidRDefault="007D7B8F" w:rsidP="00384ECD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Cs/>
        </w:rPr>
      </w:pPr>
      <w:r w:rsidRPr="007D7B8F">
        <w:rPr>
          <w:rFonts w:asciiTheme="minorHAnsi" w:hAnsiTheme="minorHAnsi" w:cstheme="minorHAnsi"/>
          <w:bCs/>
        </w:rPr>
        <w:t>nieprawidłowości w zakresie warunków składowania i przechowywania produktów stwierdzono w 1 podmiocie gospodarczym, co stanowiło 5,88 ogółu skontrolowanych podmiotów.</w:t>
      </w:r>
    </w:p>
    <w:p w14:paraId="7DB9D9E4" w14:textId="380F3846" w:rsidR="006D1A52" w:rsidRPr="00EF0682" w:rsidRDefault="006D1A52" w:rsidP="00EF0682">
      <w:pPr>
        <w:spacing w:line="360" w:lineRule="auto"/>
        <w:rPr>
          <w:rFonts w:asciiTheme="minorHAnsi" w:hAnsiTheme="minorHAnsi" w:cstheme="minorHAnsi"/>
          <w:b/>
        </w:rPr>
      </w:pPr>
      <w:r w:rsidRPr="00EF0682">
        <w:rPr>
          <w:rFonts w:asciiTheme="minorHAnsi" w:hAnsiTheme="minorHAnsi" w:cstheme="minorHAnsi"/>
          <w:b/>
        </w:rPr>
        <w:lastRenderedPageBreak/>
        <w:t>Sankcje:</w:t>
      </w:r>
    </w:p>
    <w:p w14:paraId="5DEC13D5" w14:textId="2DF1B799" w:rsidR="006D1A52" w:rsidRPr="00EB1541" w:rsidRDefault="006D1A52" w:rsidP="00EF0682">
      <w:pPr>
        <w:spacing w:line="360" w:lineRule="auto"/>
        <w:rPr>
          <w:rFonts w:asciiTheme="minorHAnsi" w:hAnsiTheme="minorHAnsi" w:cstheme="minorHAnsi"/>
          <w:bCs/>
        </w:rPr>
      </w:pPr>
    </w:p>
    <w:p w14:paraId="12635838" w14:textId="77777777" w:rsidR="007D7B8F" w:rsidRPr="007D7B8F" w:rsidRDefault="007D7B8F" w:rsidP="007D7B8F">
      <w:pPr>
        <w:spacing w:line="360" w:lineRule="auto"/>
        <w:rPr>
          <w:rFonts w:asciiTheme="minorHAnsi" w:hAnsiTheme="minorHAnsi" w:cstheme="minorHAnsi"/>
        </w:rPr>
      </w:pPr>
      <w:r w:rsidRPr="007D7B8F">
        <w:rPr>
          <w:rFonts w:asciiTheme="minorHAnsi" w:hAnsiTheme="minorHAnsi" w:cstheme="minorHAnsi"/>
        </w:rPr>
        <w:t>W związku ze stwierdzonymi nieprawidłowościami zastosowano następujące sankcje:</w:t>
      </w:r>
    </w:p>
    <w:p w14:paraId="4AF6798E" w14:textId="18BB9F3D" w:rsidR="007D7B8F" w:rsidRDefault="007D7B8F" w:rsidP="00384ECD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7D7B8F">
        <w:rPr>
          <w:rFonts w:asciiTheme="minorHAnsi" w:hAnsiTheme="minorHAnsi" w:cstheme="minorHAnsi"/>
        </w:rPr>
        <w:t>będzie wszczęte 1 postępowanie administracyjne, na podstawie art. 40a ust. 1 pkt 3 Ustawy z dnia 21 grudnia 2000r. o jakości handlowej artykułów rolno-spożywczych (tekst jedn. Dz.U. z 2021r. poz. 630) z tytułu wprowadzenia do obrotu nieoznakowanych 3 partii kiełbas o łącznej masie 150,00 kg,</w:t>
      </w:r>
    </w:p>
    <w:p w14:paraId="5950B0D3" w14:textId="77777777" w:rsidR="007D7B8F" w:rsidRDefault="007D7B8F" w:rsidP="00384ECD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7D7B8F">
        <w:rPr>
          <w:rFonts w:asciiTheme="minorHAnsi" w:hAnsiTheme="minorHAnsi" w:cstheme="minorHAnsi"/>
        </w:rPr>
        <w:t>zostaną wystosowane do właściciela skontrolowanej jednostki zalecenia pokontrolne nakazujące usunięcie nieprawidłowych warunków składowania wyrobów gotowych,</w:t>
      </w:r>
    </w:p>
    <w:p w14:paraId="52D1379B" w14:textId="079C8498" w:rsidR="00754061" w:rsidRDefault="007D7B8F" w:rsidP="00384ECD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7D7B8F">
        <w:rPr>
          <w:rFonts w:asciiTheme="minorHAnsi" w:hAnsiTheme="minorHAnsi" w:cstheme="minorHAnsi"/>
        </w:rPr>
        <w:t>ostanie sporządzone powiadomienie do właściwego miejscowo Powiatowego Lekarza Weterynarii w Gorzowie Wlkp. informujące o stwierdzeniu nieprawidłowych warunków składowania wyrobów gotowych.</w:t>
      </w:r>
    </w:p>
    <w:p w14:paraId="1A976AF3" w14:textId="1EF9EFE8" w:rsidR="007D7B8F" w:rsidRDefault="007D7B8F" w:rsidP="007D7B8F">
      <w:pPr>
        <w:spacing w:line="360" w:lineRule="auto"/>
        <w:rPr>
          <w:rFonts w:asciiTheme="minorHAnsi" w:hAnsiTheme="minorHAnsi" w:cstheme="minorHAnsi"/>
        </w:rPr>
      </w:pPr>
    </w:p>
    <w:p w14:paraId="757569ED" w14:textId="77777777" w:rsidR="007D7B8F" w:rsidRPr="007D7B8F" w:rsidRDefault="007D7B8F" w:rsidP="007D7B8F">
      <w:pPr>
        <w:spacing w:line="360" w:lineRule="auto"/>
        <w:rPr>
          <w:rFonts w:asciiTheme="minorHAnsi" w:hAnsiTheme="minorHAnsi" w:cstheme="minorHAnsi"/>
        </w:rPr>
      </w:pPr>
    </w:p>
    <w:p w14:paraId="1FCCF2F3" w14:textId="30E260F7" w:rsidR="00707DB5" w:rsidRPr="001420AF" w:rsidRDefault="00B07D8E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>Kontrole</w:t>
      </w:r>
      <w:r w:rsidR="0023208B" w:rsidRPr="001420AF">
        <w:rPr>
          <w:rStyle w:val="Pogrubienie"/>
        </w:rPr>
        <w:t xml:space="preserve"> planowe</w:t>
      </w:r>
      <w:r w:rsidRPr="001420AF">
        <w:rPr>
          <w:rStyle w:val="Pogrubienie"/>
        </w:rPr>
        <w:t xml:space="preserve"> </w:t>
      </w:r>
      <w:r w:rsidR="00041C65" w:rsidRPr="00041C65">
        <w:rPr>
          <w:rStyle w:val="Pogrubienie"/>
        </w:rPr>
        <w:t>w  zakresie jakości handlowej wyrobów garmażeryjnych z zadeklarowanym</w:t>
      </w:r>
      <w:r w:rsidR="00041C65">
        <w:rPr>
          <w:rStyle w:val="Pogrubienie"/>
        </w:rPr>
        <w:t xml:space="preserve"> </w:t>
      </w:r>
      <w:r w:rsidR="00041C65" w:rsidRPr="00041C65">
        <w:rPr>
          <w:rStyle w:val="Pogrubienie"/>
        </w:rPr>
        <w:t>w składzie produktem mlecznym</w:t>
      </w:r>
      <w:r w:rsidR="00041C65">
        <w:rPr>
          <w:rStyle w:val="Pogrubienie"/>
        </w:rPr>
        <w:t>.</w:t>
      </w:r>
    </w:p>
    <w:p w14:paraId="14910821" w14:textId="004FAAA3" w:rsidR="00707DB5" w:rsidRPr="00EB1541" w:rsidRDefault="00707DB5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1D073337" w14:textId="0997DC47" w:rsidR="00041C65" w:rsidRDefault="00041C65" w:rsidP="00041C65">
      <w:p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Celem kontroli było sprawdzenie jakości handlowej wyrobów garmażeryjnych</w:t>
      </w:r>
      <w:r>
        <w:rPr>
          <w:rFonts w:asciiTheme="minorHAnsi" w:hAnsiTheme="minorHAnsi" w:cstheme="minorHAnsi"/>
        </w:rPr>
        <w:t xml:space="preserve"> </w:t>
      </w:r>
      <w:r w:rsidRPr="00041C65">
        <w:rPr>
          <w:rFonts w:asciiTheme="minorHAnsi" w:hAnsiTheme="minorHAnsi" w:cstheme="minorHAnsi"/>
        </w:rPr>
        <w:t xml:space="preserve">z zadeklarowanym w składzie produktem mlecznym, w zakresie zgodności z obowiązującymi przepisami i wymaganiami, których spełnienie zostało zadeklarowane w oznakowaniu produktu i/lub dokumentach towarzyszących. Produktami priorytetowymi były pizze oraz dania makaronowe w sosach. </w:t>
      </w:r>
    </w:p>
    <w:p w14:paraId="21EA5421" w14:textId="77777777" w:rsidR="00041C65" w:rsidRPr="00041C65" w:rsidRDefault="00041C65" w:rsidP="00041C65">
      <w:pPr>
        <w:spacing w:line="360" w:lineRule="auto"/>
        <w:rPr>
          <w:rFonts w:asciiTheme="minorHAnsi" w:hAnsiTheme="minorHAnsi" w:cstheme="minorHAnsi"/>
        </w:rPr>
      </w:pPr>
    </w:p>
    <w:p w14:paraId="38447C6E" w14:textId="77777777" w:rsidR="00041C65" w:rsidRPr="00041C65" w:rsidRDefault="00041C65" w:rsidP="00041C65">
      <w:p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Podczas kontroli sprawdzono:</w:t>
      </w:r>
    </w:p>
    <w:p w14:paraId="16C5257B" w14:textId="77777777" w:rsidR="00041C65" w:rsidRDefault="00041C65" w:rsidP="00384EC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sposób i prawidłowość przekazywania informacji konsumentowi finalnemu w zakresie dań oferowanych w placówce gastronomicznej zgodnie z Rozporządzeniem 1169/2011 (dla produktów opakowanych) i § 19 Rozporządzenia MRiRW (dla produktów nieopakowanych), ze szczególnym uwzględnieniem informacji</w:t>
      </w:r>
      <w:r>
        <w:rPr>
          <w:rFonts w:asciiTheme="minorHAnsi" w:hAnsiTheme="minorHAnsi" w:cstheme="minorHAnsi"/>
        </w:rPr>
        <w:t xml:space="preserve"> </w:t>
      </w:r>
      <w:r w:rsidRPr="00041C65">
        <w:rPr>
          <w:rFonts w:asciiTheme="minorHAnsi" w:hAnsiTheme="minorHAnsi" w:cstheme="minorHAnsi"/>
        </w:rPr>
        <w:t>o składnikach alergennych i powodujących reakcje nietolerancji;</w:t>
      </w:r>
    </w:p>
    <w:p w14:paraId="0D646DF2" w14:textId="298963C4" w:rsidR="00041C65" w:rsidRPr="00041C65" w:rsidRDefault="00041C65" w:rsidP="00384EC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możliwość podmiany asortymentowej składników mlecznych oferowanych dań ich (tańszymi) zamiennikami,</w:t>
      </w:r>
    </w:p>
    <w:p w14:paraId="1A9D1D3E" w14:textId="77777777" w:rsidR="00041C65" w:rsidRDefault="00041C65" w:rsidP="00384EC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lastRenderedPageBreak/>
        <w:t xml:space="preserve">prawidłowość znakowania na zgodność z obowiązującymi przepisami prawa dotyczącymi rolnictwa ekologicznego oraz produktów posiadających chronione nazwy pochodzenia (ChNP), chronione oznaczenia geograficzne (ChOG) lub będących gwarantowanymi tradycyjnymi specjalnościami (GTS), </w:t>
      </w:r>
    </w:p>
    <w:p w14:paraId="41A03FA3" w14:textId="77777777" w:rsidR="00041C65" w:rsidRDefault="00041C65" w:rsidP="00384EC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czy na stanie placówki występują świeże surowce, jeśli w ofercie deklaruje się przyrządzanie potraw ze świeżych, niezamrożonych surowców,</w:t>
      </w:r>
    </w:p>
    <w:p w14:paraId="15788934" w14:textId="77777777" w:rsidR="00041C65" w:rsidRDefault="00041C65" w:rsidP="00384EC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jakość handlową wyrobów i surowców w zakresie zgodności z wymaganiami, których spełnienie zostało zadeklarowane,</w:t>
      </w:r>
    </w:p>
    <w:p w14:paraId="70DEED0C" w14:textId="7BDF3870" w:rsidR="00EB1541" w:rsidRDefault="00041C65" w:rsidP="00384EC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sposób/warunki składowania.</w:t>
      </w:r>
    </w:p>
    <w:p w14:paraId="3D850FA8" w14:textId="52C21DE4" w:rsidR="00041C65" w:rsidRDefault="00041C65" w:rsidP="00041C65">
      <w:pPr>
        <w:spacing w:line="360" w:lineRule="auto"/>
        <w:rPr>
          <w:rFonts w:asciiTheme="minorHAnsi" w:hAnsiTheme="minorHAnsi" w:cstheme="minorHAnsi"/>
        </w:rPr>
      </w:pPr>
    </w:p>
    <w:p w14:paraId="7C019FF2" w14:textId="06598D2F" w:rsidR="00041C65" w:rsidRPr="00041C65" w:rsidRDefault="00041C65" w:rsidP="00041C65">
      <w:p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Zgodnie z programem kontroli z marca 2021r</w:t>
      </w:r>
      <w:r>
        <w:rPr>
          <w:rFonts w:asciiTheme="minorHAnsi" w:hAnsiTheme="minorHAnsi" w:cstheme="minorHAnsi"/>
        </w:rPr>
        <w:t xml:space="preserve">. </w:t>
      </w:r>
      <w:r w:rsidRPr="00041C65">
        <w:rPr>
          <w:rFonts w:asciiTheme="minorHAnsi" w:hAnsiTheme="minorHAnsi" w:cstheme="minorHAnsi"/>
        </w:rPr>
        <w:t xml:space="preserve">Wojewódzki Inspektorat Jakości Handlowej Artykułów Rolno-Spożywczych z siedzibą w Zielonej Górze w </w:t>
      </w:r>
      <w:r>
        <w:rPr>
          <w:rFonts w:asciiTheme="minorHAnsi" w:hAnsiTheme="minorHAnsi" w:cstheme="minorHAnsi"/>
        </w:rPr>
        <w:t>drugim</w:t>
      </w:r>
      <w:r w:rsidRPr="00041C65">
        <w:rPr>
          <w:rFonts w:asciiTheme="minorHAnsi" w:hAnsiTheme="minorHAnsi" w:cstheme="minorHAnsi"/>
        </w:rPr>
        <w:t xml:space="preserve"> kwartale 2021 r.</w:t>
      </w:r>
      <w:r>
        <w:rPr>
          <w:rFonts w:asciiTheme="minorHAnsi" w:hAnsiTheme="minorHAnsi" w:cstheme="minorHAnsi"/>
        </w:rPr>
        <w:t xml:space="preserve"> </w:t>
      </w:r>
      <w:r w:rsidRPr="00041C65">
        <w:rPr>
          <w:rFonts w:asciiTheme="minorHAnsi" w:hAnsiTheme="minorHAnsi" w:cstheme="minorHAnsi"/>
        </w:rPr>
        <w:t>przeprowadził kontrolę planową w zakresie jakości handlowej wyrobów garmażeryjnych w 6 podmiotach gospodarczych</w:t>
      </w:r>
      <w:r>
        <w:rPr>
          <w:rFonts w:asciiTheme="minorHAnsi" w:hAnsiTheme="minorHAnsi" w:cstheme="minorHAnsi"/>
        </w:rPr>
        <w:t>.</w:t>
      </w:r>
    </w:p>
    <w:p w14:paraId="0D98CCD9" w14:textId="77777777" w:rsidR="00041C65" w:rsidRPr="00041C65" w:rsidRDefault="00041C65" w:rsidP="00041C65">
      <w:pPr>
        <w:spacing w:line="360" w:lineRule="auto"/>
        <w:rPr>
          <w:rFonts w:asciiTheme="minorHAnsi" w:hAnsiTheme="minorHAnsi" w:cstheme="minorHAnsi"/>
        </w:rPr>
      </w:pPr>
    </w:p>
    <w:p w14:paraId="3EF65ADE" w14:textId="77777777" w:rsidR="00BE4096" w:rsidRPr="001420AF" w:rsidRDefault="00BE4096" w:rsidP="00EF0682">
      <w:pPr>
        <w:spacing w:line="360" w:lineRule="auto"/>
        <w:rPr>
          <w:rFonts w:asciiTheme="minorHAnsi" w:hAnsiTheme="minorHAnsi" w:cstheme="minorHAnsi"/>
          <w:b/>
        </w:rPr>
      </w:pPr>
      <w:r w:rsidRPr="001420AF">
        <w:rPr>
          <w:rFonts w:asciiTheme="minorHAnsi" w:hAnsiTheme="minorHAnsi" w:cstheme="minorHAnsi"/>
          <w:b/>
        </w:rPr>
        <w:t xml:space="preserve">Wnioski i ustalenia </w:t>
      </w:r>
      <w:r w:rsidR="00C2339D" w:rsidRPr="001420AF">
        <w:rPr>
          <w:rFonts w:asciiTheme="minorHAnsi" w:hAnsiTheme="minorHAnsi" w:cstheme="minorHAnsi"/>
          <w:b/>
        </w:rPr>
        <w:t>końcowe</w:t>
      </w:r>
      <w:r w:rsidRPr="001420AF">
        <w:rPr>
          <w:rFonts w:asciiTheme="minorHAnsi" w:hAnsiTheme="minorHAnsi" w:cstheme="minorHAnsi"/>
          <w:b/>
        </w:rPr>
        <w:t>:</w:t>
      </w:r>
    </w:p>
    <w:p w14:paraId="0C08BFDB" w14:textId="77777777" w:rsidR="00087424" w:rsidRPr="00EB1541" w:rsidRDefault="00087424" w:rsidP="00EF0682">
      <w:pPr>
        <w:spacing w:line="360" w:lineRule="auto"/>
        <w:rPr>
          <w:rFonts w:asciiTheme="minorHAnsi" w:hAnsiTheme="minorHAnsi" w:cstheme="minorHAnsi"/>
        </w:rPr>
      </w:pPr>
    </w:p>
    <w:p w14:paraId="0415D10C" w14:textId="77777777" w:rsidR="0046141E" w:rsidRDefault="00041C65" w:rsidP="00384EC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041C65">
        <w:rPr>
          <w:rFonts w:asciiTheme="minorHAnsi" w:hAnsiTheme="minorHAnsi" w:cstheme="minorHAnsi"/>
        </w:rPr>
        <w:t>ogółem skontrolowano 27 sztuk pizzy i 7 partii sera o łącznej masie 454,38 kg, w tym 4 partie sera Mozzarella o łącznej masie 352,0 kg, 1 partię sera Gouda</w:t>
      </w:r>
      <w:r>
        <w:rPr>
          <w:rFonts w:asciiTheme="minorHAnsi" w:hAnsiTheme="minorHAnsi" w:cstheme="minorHAnsi"/>
        </w:rPr>
        <w:t xml:space="preserve"> </w:t>
      </w:r>
      <w:r w:rsidRPr="00041C65">
        <w:rPr>
          <w:rFonts w:asciiTheme="minorHAnsi" w:hAnsiTheme="minorHAnsi" w:cstheme="minorHAnsi"/>
        </w:rPr>
        <w:t>o masie 41,68 kg, 1 partię sera Mascarpone o masie 7,5 kg i 1 partię sera holenderskiego o masie 53,2 kg,</w:t>
      </w:r>
    </w:p>
    <w:p w14:paraId="7831761B" w14:textId="77777777" w:rsidR="0046141E" w:rsidRDefault="00041C65" w:rsidP="00384EC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6141E">
        <w:rPr>
          <w:rFonts w:asciiTheme="minorHAnsi" w:hAnsiTheme="minorHAnsi" w:cstheme="minorHAnsi"/>
        </w:rPr>
        <w:t>badaniom laboratoryjnym poddano 5 partii sera o łącznej masie 197,88 kg, w tym 3 partie sera Mozzarella o łącznej masie 103,0 kg, 1 partię sera Gouda o masie 41,68 kg i 1 partię sera holenderskiego o masie 53,20 kg-nieprawidłowości nie stwierdzono,</w:t>
      </w:r>
    </w:p>
    <w:p w14:paraId="459D96B3" w14:textId="77777777" w:rsidR="0046141E" w:rsidRDefault="00041C65" w:rsidP="00384EC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6141E">
        <w:rPr>
          <w:rFonts w:asciiTheme="minorHAnsi" w:hAnsiTheme="minorHAnsi" w:cstheme="minorHAnsi"/>
        </w:rPr>
        <w:t>kontroli znakowania poddano 27 sztuk pizzy i 4 partie sera o łącznej masie 348,18 kg, w tym 2 partie sera Mozzarella o łącznej masie 299,0 kg, 1 partię sera Gouda o masie 41,68 kg i 1 partię sera Macarpone o masie 7,5 kg,</w:t>
      </w:r>
    </w:p>
    <w:p w14:paraId="48F99D75" w14:textId="2B1A6846" w:rsidR="0046141E" w:rsidRDefault="00041C65" w:rsidP="00384EC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6141E">
        <w:rPr>
          <w:rFonts w:asciiTheme="minorHAnsi" w:hAnsiTheme="minorHAnsi" w:cstheme="minorHAnsi"/>
        </w:rPr>
        <w:t>nieprawidłowości w znakowaniu stwierdzono w 3 sztukach pizzy, co stanowiło 11,11% ogółem skontrolowanych sztuk pizzy,</w:t>
      </w:r>
    </w:p>
    <w:p w14:paraId="573433CD" w14:textId="07043D83" w:rsidR="00041C65" w:rsidRPr="0046141E" w:rsidRDefault="00041C65" w:rsidP="00384EC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46141E">
        <w:rPr>
          <w:rFonts w:asciiTheme="minorHAnsi" w:hAnsiTheme="minorHAnsi" w:cstheme="minorHAnsi"/>
        </w:rPr>
        <w:t>niewłaściwe znakowanie stwierdzono w 2 podmiotach, co stanowiło 33,33 ogółem skontrolowanych podmiotów.</w:t>
      </w:r>
    </w:p>
    <w:p w14:paraId="39E6ED14" w14:textId="316B585A" w:rsidR="00EB1541" w:rsidRPr="001420AF" w:rsidRDefault="004E2DCE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1420AF">
        <w:rPr>
          <w:rFonts w:asciiTheme="minorHAnsi" w:hAnsiTheme="minorHAnsi" w:cstheme="minorHAnsi"/>
          <w:b/>
          <w:bCs/>
        </w:rPr>
        <w:lastRenderedPageBreak/>
        <w:t>Sankcje:</w:t>
      </w:r>
    </w:p>
    <w:p w14:paraId="7E2948C3" w14:textId="6F11EEB4" w:rsidR="00EB1541" w:rsidRDefault="00EB1541" w:rsidP="0046141E">
      <w:pPr>
        <w:spacing w:line="360" w:lineRule="auto"/>
        <w:rPr>
          <w:rFonts w:asciiTheme="minorHAnsi" w:hAnsiTheme="minorHAnsi" w:cstheme="minorHAnsi"/>
          <w:u w:val="single"/>
        </w:rPr>
      </w:pPr>
    </w:p>
    <w:p w14:paraId="5DAA6D65" w14:textId="77777777" w:rsidR="0046141E" w:rsidRPr="0046141E" w:rsidRDefault="0046141E" w:rsidP="0046141E">
      <w:pPr>
        <w:spacing w:line="360" w:lineRule="auto"/>
        <w:rPr>
          <w:rFonts w:asciiTheme="minorHAnsi" w:hAnsiTheme="minorHAnsi" w:cstheme="minorHAnsi"/>
        </w:rPr>
      </w:pPr>
      <w:r w:rsidRPr="0046141E">
        <w:rPr>
          <w:rFonts w:asciiTheme="minorHAnsi" w:hAnsiTheme="minorHAnsi" w:cstheme="minorHAnsi"/>
        </w:rPr>
        <w:t>W związku ze stwierdzonymi nieprawidłowościami zastosowano następujące sankcje:</w:t>
      </w:r>
    </w:p>
    <w:p w14:paraId="3EED3E2F" w14:textId="77777777" w:rsidR="0046141E" w:rsidRDefault="0046141E" w:rsidP="0046141E">
      <w:pPr>
        <w:spacing w:line="360" w:lineRule="auto"/>
        <w:rPr>
          <w:rFonts w:asciiTheme="minorHAnsi" w:hAnsiTheme="minorHAnsi" w:cstheme="minorHAnsi"/>
        </w:rPr>
      </w:pPr>
    </w:p>
    <w:p w14:paraId="5031A1E9" w14:textId="332825B7" w:rsidR="0046141E" w:rsidRDefault="00A95A6A" w:rsidP="00384EC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wszczęto 2 postępowania</w:t>
      </w:r>
      <w:r w:rsidR="0046141E" w:rsidRPr="0046141E">
        <w:rPr>
          <w:rFonts w:asciiTheme="minorHAnsi" w:hAnsiTheme="minorHAnsi" w:cstheme="minorHAnsi"/>
        </w:rPr>
        <w:t xml:space="preserve"> na podstawie art. 40a ust. 1 pkt 4 postępowanie administracyjne zmierzające do wydania decyzji administracyjnej z tytułu wprowadzenia do obrotu zafałszowanego artykułu rolno-spożywczeg</w:t>
      </w:r>
      <w:r w:rsidR="0046141E">
        <w:rPr>
          <w:rFonts w:asciiTheme="minorHAnsi" w:hAnsiTheme="minorHAnsi" w:cstheme="minorHAnsi"/>
        </w:rPr>
        <w:t>o</w:t>
      </w:r>
      <w:r w:rsidR="0046141E" w:rsidRPr="0046141E">
        <w:rPr>
          <w:rFonts w:asciiTheme="minorHAnsi" w:hAnsiTheme="minorHAnsi" w:cstheme="minorHAnsi"/>
        </w:rPr>
        <w:t>,</w:t>
      </w:r>
    </w:p>
    <w:p w14:paraId="1DFF51EC" w14:textId="44E4BBED" w:rsidR="0046141E" w:rsidRPr="0046141E" w:rsidRDefault="0046141E" w:rsidP="00384EC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46141E">
        <w:rPr>
          <w:rFonts w:asciiTheme="minorHAnsi" w:hAnsiTheme="minorHAnsi" w:cstheme="minorHAnsi"/>
        </w:rPr>
        <w:t>zostaną wystosowane 2 zalecenia pokontrolne do właścicieli skontrolowanych podmiotów nakazujące usunięcie stwierdzonych nieprawidłowości.</w:t>
      </w:r>
    </w:p>
    <w:p w14:paraId="5A47F587" w14:textId="036D5A87" w:rsidR="0054537C" w:rsidRPr="00EB1541" w:rsidRDefault="0054537C" w:rsidP="0046141E">
      <w:pPr>
        <w:spacing w:line="360" w:lineRule="auto"/>
        <w:rPr>
          <w:rFonts w:asciiTheme="minorHAnsi" w:hAnsiTheme="minorHAnsi" w:cstheme="minorHAnsi"/>
        </w:rPr>
      </w:pPr>
    </w:p>
    <w:p w14:paraId="1536913C" w14:textId="10EFB8F1" w:rsidR="0054537C" w:rsidRPr="001420AF" w:rsidRDefault="0054537C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Wyniki kontroli </w:t>
      </w:r>
      <w:r w:rsidR="004B279B" w:rsidRPr="004B279B">
        <w:rPr>
          <w:rStyle w:val="Pogrubienie"/>
        </w:rPr>
        <w:t>w zakresie jakości handlowej makaronu</w:t>
      </w:r>
      <w:r w:rsidR="004B279B">
        <w:rPr>
          <w:rStyle w:val="Pogrubienie"/>
        </w:rPr>
        <w:t>.</w:t>
      </w:r>
    </w:p>
    <w:p w14:paraId="26921B5B" w14:textId="6688B260" w:rsidR="0054537C" w:rsidRPr="00EB1541" w:rsidRDefault="0054537C" w:rsidP="00EF0682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5999232" w14:textId="3E06AF49" w:rsidR="004B279B" w:rsidRPr="004B279B" w:rsidRDefault="004B279B" w:rsidP="004B279B">
      <w:p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 xml:space="preserve">Celem kontroli było sprawdzenie jakości handlowej makaronów wprowadzanych do obrotu w sklepach detalicznych a także przez producentów na zgodność z deklaracją producenta i obowiązującymi przepisami prawa. Produktami priorytetowymi były: makaron jajeczny i bezjajeczny (wyprodukowany z surowców zbożowych oraz innych surowców np. roślin strączkowych). </w:t>
      </w:r>
    </w:p>
    <w:p w14:paraId="1F8A7856" w14:textId="77777777" w:rsidR="004B279B" w:rsidRPr="004B279B" w:rsidRDefault="004B279B" w:rsidP="004B279B">
      <w:pPr>
        <w:spacing w:line="360" w:lineRule="auto"/>
        <w:rPr>
          <w:rFonts w:asciiTheme="minorHAnsi" w:hAnsiTheme="minorHAnsi" w:cstheme="minorHAnsi"/>
        </w:rPr>
      </w:pPr>
    </w:p>
    <w:p w14:paraId="1E372B93" w14:textId="77777777" w:rsidR="004B279B" w:rsidRPr="004B279B" w:rsidRDefault="004B279B" w:rsidP="004B279B">
      <w:p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 xml:space="preserve">Podczas kontroli sprawdzono: </w:t>
      </w:r>
    </w:p>
    <w:p w14:paraId="0ED60DB2" w14:textId="77777777" w:rsidR="004B279B" w:rsidRDefault="004B279B" w:rsidP="00384EC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jakość handlową makaronów w zakresie zgodności z wymaganiami, których spełnienie zostało zadeklarowane oraz prawidłowości znakowania na zgodność</w:t>
      </w:r>
      <w:r>
        <w:rPr>
          <w:rFonts w:asciiTheme="minorHAnsi" w:hAnsiTheme="minorHAnsi" w:cstheme="minorHAnsi"/>
        </w:rPr>
        <w:t xml:space="preserve"> </w:t>
      </w:r>
      <w:r w:rsidRPr="004B279B">
        <w:rPr>
          <w:rFonts w:asciiTheme="minorHAnsi" w:hAnsiTheme="minorHAnsi" w:cstheme="minorHAnsi"/>
        </w:rPr>
        <w:t>z obowiązującymi przepisami prawa, w tym dotyczącymi rolnictwa ekologicznego oraz produktów posiadających chronione nazwy pochodzenia (ChNP), chronione oznaczenia geograficzne (ChOG) lub będącymi gwarantowanymi tradycyjnymi specjalnościami (GTS),</w:t>
      </w:r>
    </w:p>
    <w:p w14:paraId="277854BB" w14:textId="77777777" w:rsidR="004B279B" w:rsidRDefault="004B279B" w:rsidP="00384EC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czy produkt konwencjonalny nie został oznakowany w sposób sugerujący ekologiczną metodę produkcji,</w:t>
      </w:r>
    </w:p>
    <w:p w14:paraId="56E528E4" w14:textId="77777777" w:rsidR="004B279B" w:rsidRDefault="004B279B" w:rsidP="00384EC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sposób i warunki składowania,</w:t>
      </w:r>
    </w:p>
    <w:p w14:paraId="1D3E5C86" w14:textId="77777777" w:rsidR="004B279B" w:rsidRDefault="004B279B" w:rsidP="00384EC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wymagania formalno-prawne, w tym pracy rzeczoznawców,</w:t>
      </w:r>
    </w:p>
    <w:p w14:paraId="052F56F7" w14:textId="77777777" w:rsidR="004B279B" w:rsidRDefault="004B279B" w:rsidP="00384EC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lastRenderedPageBreak/>
        <w:t>zachowanie jednakowych standardów jakości handlowej koncentratów spożywczych niezależnie od rynku/kraju przeznaczenia określonego artykułu spożywczego-zjawisko tzw. „podwójnej jakości”,</w:t>
      </w:r>
    </w:p>
    <w:p w14:paraId="51D5CBCD" w14:textId="0427FC8E" w:rsidR="00EB1541" w:rsidRDefault="004B279B" w:rsidP="00384EC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aktualność danych o przedsiębiorcach znajdujących się w systemie ZSI w zakresie prowadzonej przez nich działalności obejmującej produkcję, składowanie, konfekcjonowanie i obrót artykułami rolno-spożywczymi.</w:t>
      </w:r>
    </w:p>
    <w:p w14:paraId="0D107741" w14:textId="47A9421C" w:rsidR="004B279B" w:rsidRDefault="004B279B" w:rsidP="004B279B">
      <w:pPr>
        <w:spacing w:line="360" w:lineRule="auto"/>
        <w:rPr>
          <w:rFonts w:asciiTheme="minorHAnsi" w:hAnsiTheme="minorHAnsi" w:cstheme="minorHAnsi"/>
        </w:rPr>
      </w:pPr>
    </w:p>
    <w:p w14:paraId="4359FB25" w14:textId="767BC56B" w:rsidR="004B279B" w:rsidRDefault="004B279B" w:rsidP="004B279B">
      <w:p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Zgodnie z programem kontroli z 24 marca 2021r</w:t>
      </w:r>
      <w:r>
        <w:rPr>
          <w:rFonts w:asciiTheme="minorHAnsi" w:hAnsiTheme="minorHAnsi" w:cstheme="minorHAnsi"/>
        </w:rPr>
        <w:t xml:space="preserve">, </w:t>
      </w:r>
      <w:r w:rsidRPr="004B279B">
        <w:rPr>
          <w:rFonts w:asciiTheme="minorHAnsi" w:hAnsiTheme="minorHAnsi" w:cstheme="minorHAnsi"/>
        </w:rPr>
        <w:t>Wojewódzki Inspektorat Jakości Handlowej Artykułów Rolno-Spożywczych z/s w Zielonej Górze przeprowadził kontrolę planową w zakresie jakości handlowej makaronów na etapie sprzedaży detalicznej oraz na etapie produkcji.</w:t>
      </w:r>
      <w:r>
        <w:rPr>
          <w:rFonts w:asciiTheme="minorHAnsi" w:hAnsiTheme="minorHAnsi" w:cstheme="minorHAnsi"/>
        </w:rPr>
        <w:t xml:space="preserve"> </w:t>
      </w:r>
      <w:r w:rsidRPr="004B279B">
        <w:rPr>
          <w:rFonts w:asciiTheme="minorHAnsi" w:hAnsiTheme="minorHAnsi" w:cstheme="minorHAnsi"/>
        </w:rPr>
        <w:t>Kontrola na etapie sprzedaży detalicznej</w:t>
      </w:r>
      <w:r>
        <w:rPr>
          <w:rFonts w:asciiTheme="minorHAnsi" w:hAnsiTheme="minorHAnsi" w:cstheme="minorHAnsi"/>
        </w:rPr>
        <w:t xml:space="preserve"> </w:t>
      </w:r>
      <w:r w:rsidRPr="004B279B">
        <w:rPr>
          <w:rFonts w:asciiTheme="minorHAnsi" w:hAnsiTheme="minorHAnsi" w:cstheme="minorHAnsi"/>
        </w:rPr>
        <w:t>przeprowadzono w 4 podmiotach gospodarczych</w:t>
      </w:r>
      <w:r>
        <w:rPr>
          <w:rFonts w:asciiTheme="minorHAnsi" w:hAnsiTheme="minorHAnsi" w:cstheme="minorHAnsi"/>
        </w:rPr>
        <w:t>, natomiast k</w:t>
      </w:r>
      <w:r w:rsidRPr="004B279B">
        <w:rPr>
          <w:rFonts w:asciiTheme="minorHAnsi" w:hAnsiTheme="minorHAnsi" w:cstheme="minorHAnsi"/>
        </w:rPr>
        <w:t>ontrol</w:t>
      </w:r>
      <w:r>
        <w:rPr>
          <w:rFonts w:asciiTheme="minorHAnsi" w:hAnsiTheme="minorHAnsi" w:cstheme="minorHAnsi"/>
        </w:rPr>
        <w:t>ę</w:t>
      </w:r>
      <w:r w:rsidRPr="004B279B">
        <w:rPr>
          <w:rFonts w:asciiTheme="minorHAnsi" w:hAnsiTheme="minorHAnsi" w:cstheme="minorHAnsi"/>
        </w:rPr>
        <w:t xml:space="preserve"> u producenta</w:t>
      </w:r>
      <w:r>
        <w:rPr>
          <w:rFonts w:asciiTheme="minorHAnsi" w:hAnsiTheme="minorHAnsi" w:cstheme="minorHAnsi"/>
        </w:rPr>
        <w:t xml:space="preserve"> </w:t>
      </w:r>
      <w:r w:rsidRPr="004B279B">
        <w:rPr>
          <w:rFonts w:asciiTheme="minorHAnsi" w:hAnsiTheme="minorHAnsi" w:cstheme="minorHAnsi"/>
        </w:rPr>
        <w:t>przeprowadzono u 1 producenta</w:t>
      </w:r>
      <w:r>
        <w:rPr>
          <w:rFonts w:asciiTheme="minorHAnsi" w:hAnsiTheme="minorHAnsi" w:cstheme="minorHAnsi"/>
        </w:rPr>
        <w:t>.</w:t>
      </w:r>
    </w:p>
    <w:p w14:paraId="1E046FA5" w14:textId="77777777" w:rsidR="004B279B" w:rsidRPr="004B279B" w:rsidRDefault="004B279B" w:rsidP="004B279B">
      <w:pPr>
        <w:spacing w:line="360" w:lineRule="auto"/>
        <w:rPr>
          <w:rFonts w:asciiTheme="minorHAnsi" w:hAnsiTheme="minorHAnsi" w:cstheme="minorHAnsi"/>
        </w:rPr>
      </w:pPr>
    </w:p>
    <w:p w14:paraId="3946404F" w14:textId="59DAFC5D" w:rsidR="0054537C" w:rsidRPr="001420AF" w:rsidRDefault="00BD0218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1420AF">
        <w:rPr>
          <w:rFonts w:asciiTheme="minorHAnsi" w:hAnsiTheme="minorHAnsi" w:cstheme="minorHAnsi"/>
          <w:b/>
          <w:bCs/>
        </w:rPr>
        <w:t>Wnioski i ustalenia końcowe:</w:t>
      </w:r>
    </w:p>
    <w:p w14:paraId="41104F41" w14:textId="29BD57CB" w:rsidR="00BD0218" w:rsidRPr="00EB1541" w:rsidRDefault="00BD0218" w:rsidP="00EF0682">
      <w:pPr>
        <w:spacing w:line="360" w:lineRule="auto"/>
        <w:rPr>
          <w:rFonts w:asciiTheme="minorHAnsi" w:hAnsiTheme="minorHAnsi" w:cstheme="minorHAnsi"/>
        </w:rPr>
      </w:pPr>
    </w:p>
    <w:p w14:paraId="62A5CE4F" w14:textId="77777777" w:rsidR="004B279B" w:rsidRDefault="004B279B" w:rsidP="00384ECD">
      <w:pPr>
        <w:pStyle w:val="Akapitzlist"/>
        <w:numPr>
          <w:ilvl w:val="0"/>
          <w:numId w:val="14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ogółem skontrolowano w punktach sprzedaży detalicznej 8 partii makaronów o łącznej masie 40,6 kg,</w:t>
      </w:r>
    </w:p>
    <w:p w14:paraId="59644E0D" w14:textId="77777777" w:rsidR="004B279B" w:rsidRDefault="004B279B" w:rsidP="00384ECD">
      <w:pPr>
        <w:pStyle w:val="Akapitzlist"/>
        <w:numPr>
          <w:ilvl w:val="0"/>
          <w:numId w:val="14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badaniom laboratoryjnym poddano 8 partii makaronów o łącznej masie 40,6 kg-nieprawidłowości stwierdzono w 2 partiach o łącznej masie 29,50 kg, co stanowiło 25% ogółu skontrolowanych partii;</w:t>
      </w:r>
    </w:p>
    <w:p w14:paraId="17BCDD3E" w14:textId="77777777" w:rsidR="004B279B" w:rsidRDefault="004B279B" w:rsidP="00384ECD">
      <w:pPr>
        <w:pStyle w:val="Akapitzlist"/>
        <w:numPr>
          <w:ilvl w:val="0"/>
          <w:numId w:val="14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 xml:space="preserve">nieprawidłowości w zakresie badań laboratoryjnych stwierdzono w 2 punktach sprzedaży detalicznej, co stanowiło 50% skontrolowanych sklepów, </w:t>
      </w:r>
    </w:p>
    <w:p w14:paraId="7E8C463C" w14:textId="77777777" w:rsidR="004B279B" w:rsidRDefault="004B279B" w:rsidP="00384ECD">
      <w:pPr>
        <w:pStyle w:val="Akapitzlist"/>
        <w:numPr>
          <w:ilvl w:val="0"/>
          <w:numId w:val="14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badania laboratoryjne w zakresie organoleptyki przeprowadzono w 4 partiach</w:t>
      </w:r>
      <w:r>
        <w:rPr>
          <w:rFonts w:asciiTheme="minorHAnsi" w:hAnsiTheme="minorHAnsi" w:cstheme="minorHAnsi"/>
        </w:rPr>
        <w:t xml:space="preserve"> </w:t>
      </w:r>
      <w:r w:rsidRPr="004B279B">
        <w:rPr>
          <w:rFonts w:asciiTheme="minorHAnsi" w:hAnsiTheme="minorHAnsi" w:cstheme="minorHAnsi"/>
        </w:rPr>
        <w:t>o łącznej masie 26,0 kg-nieprawidłowości nie stwierdzono,</w:t>
      </w:r>
    </w:p>
    <w:p w14:paraId="6D28B871" w14:textId="77777777" w:rsidR="004B279B" w:rsidRDefault="004B279B" w:rsidP="00384ECD">
      <w:pPr>
        <w:pStyle w:val="Akapitzlist"/>
        <w:numPr>
          <w:ilvl w:val="0"/>
          <w:numId w:val="14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>kontroli znakowania poddano 8 partii makaronów o łącznej masie 40,6 kg</w:t>
      </w:r>
      <w:r>
        <w:rPr>
          <w:rFonts w:asciiTheme="minorHAnsi" w:hAnsiTheme="minorHAnsi" w:cstheme="minorHAnsi"/>
        </w:rPr>
        <w:t xml:space="preserve"> </w:t>
      </w:r>
      <w:r w:rsidRPr="004B279B">
        <w:rPr>
          <w:rFonts w:asciiTheme="minorHAnsi" w:hAnsiTheme="minorHAnsi" w:cstheme="minorHAnsi"/>
        </w:rPr>
        <w:t>- nieprawidłowości stwierdzono w 2 partiach o łącznej masie 29,50/9,0 kg-wielkość partii dostarczonej/zastanej, co stanowiło 25% ogółu skontrolowanych partii,</w:t>
      </w:r>
    </w:p>
    <w:p w14:paraId="61DFAD2E" w14:textId="77777777" w:rsidR="004B279B" w:rsidRDefault="004B279B" w:rsidP="00384ECD">
      <w:pPr>
        <w:pStyle w:val="Akapitzlist"/>
        <w:numPr>
          <w:ilvl w:val="0"/>
          <w:numId w:val="14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 xml:space="preserve">nieprawidłowości w zakresie znakowania stwierdzono w 2 punktach sprzedaży detalicznej, co stanowiło 50% ogółu skontrolowanych sklepów, </w:t>
      </w:r>
    </w:p>
    <w:p w14:paraId="4F37776C" w14:textId="5D03AC9A" w:rsidR="00BD0218" w:rsidRDefault="004B279B" w:rsidP="00384ECD">
      <w:pPr>
        <w:pStyle w:val="Akapitzlist"/>
        <w:numPr>
          <w:ilvl w:val="0"/>
          <w:numId w:val="14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lastRenderedPageBreak/>
        <w:t>skontrolowano 1 producenta makaronów poddając kontroli zarówno w zakresie badań laboratoryjnych, organoleptyki i znakowania 3 partie makaronów o łącznej masie 3.900,60 kg-nieprawidłowości nie stwierdzono.</w:t>
      </w:r>
    </w:p>
    <w:p w14:paraId="7101898D" w14:textId="77777777" w:rsidR="004B279B" w:rsidRPr="004B279B" w:rsidRDefault="004B279B" w:rsidP="004B279B">
      <w:p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</w:p>
    <w:p w14:paraId="7147930C" w14:textId="7728A1E7" w:rsidR="00BD0218" w:rsidRPr="001420AF" w:rsidRDefault="00BD0218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1420AF">
        <w:rPr>
          <w:rFonts w:asciiTheme="minorHAnsi" w:hAnsiTheme="minorHAnsi" w:cstheme="minorHAnsi"/>
          <w:b/>
          <w:bCs/>
        </w:rPr>
        <w:t>Sankcje:</w:t>
      </w:r>
    </w:p>
    <w:p w14:paraId="6CD811C0" w14:textId="382DF640" w:rsidR="00BD0218" w:rsidRPr="00EB1541" w:rsidRDefault="00BD0218" w:rsidP="00EF0682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3B18AE07" w14:textId="77777777" w:rsidR="004B279B" w:rsidRPr="004B279B" w:rsidRDefault="004B279B" w:rsidP="004B279B">
      <w:pPr>
        <w:spacing w:line="360" w:lineRule="auto"/>
        <w:rPr>
          <w:rFonts w:asciiTheme="minorHAnsi" w:hAnsiTheme="minorHAnsi" w:cstheme="minorHAnsi"/>
        </w:rPr>
      </w:pPr>
      <w:r w:rsidRPr="004B279B">
        <w:rPr>
          <w:rFonts w:asciiTheme="minorHAnsi" w:hAnsiTheme="minorHAnsi" w:cstheme="minorHAnsi"/>
        </w:rPr>
        <w:t xml:space="preserve">W związku ze stwierdzonymi nieprawidłowościami zastosowano następujące sankcje: </w:t>
      </w:r>
    </w:p>
    <w:p w14:paraId="2B4FEE2B" w14:textId="77777777" w:rsidR="00CA015D" w:rsidRDefault="004B279B" w:rsidP="00384EC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A015D">
        <w:rPr>
          <w:rFonts w:asciiTheme="minorHAnsi" w:hAnsiTheme="minorHAnsi" w:cstheme="minorHAnsi"/>
        </w:rPr>
        <w:t>wszczęto 2 postępowani</w:t>
      </w:r>
      <w:r w:rsidR="00CA015D">
        <w:rPr>
          <w:rFonts w:asciiTheme="minorHAnsi" w:hAnsiTheme="minorHAnsi" w:cstheme="minorHAnsi"/>
        </w:rPr>
        <w:t>a</w:t>
      </w:r>
      <w:r w:rsidRPr="00CA015D">
        <w:rPr>
          <w:rFonts w:asciiTheme="minorHAnsi" w:hAnsiTheme="minorHAnsi" w:cstheme="minorHAnsi"/>
        </w:rPr>
        <w:t xml:space="preserve"> administracyjne zmierzające do wydania decyzji o karze pieniężnej z art. 40a ust. 1 pkt 4 Ustawy z dnia 21 grudnia 2000r. o jakości handlowej artykułów rolno-spożywczych z tytułu wprowadzenia do obrotu 2 partii zafałszowanych makaronów o łącznej masie 29,50 kg/9,0 kg-wielkość partii dostarczonej/zastanej</w:t>
      </w:r>
      <w:r w:rsidR="00CA015D">
        <w:rPr>
          <w:rFonts w:asciiTheme="minorHAnsi" w:hAnsiTheme="minorHAnsi" w:cstheme="minorHAnsi"/>
        </w:rPr>
        <w:t>,</w:t>
      </w:r>
    </w:p>
    <w:p w14:paraId="74C62F77" w14:textId="77777777" w:rsidR="00CA015D" w:rsidRDefault="004B279B" w:rsidP="00384EC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A015D">
        <w:rPr>
          <w:rFonts w:asciiTheme="minorHAnsi" w:hAnsiTheme="minorHAnsi" w:cstheme="minorHAnsi"/>
        </w:rPr>
        <w:t>wystosowano 2 powiadomienia do właściwego miejscowo WIJHARS w Warszawie</w:t>
      </w:r>
      <w:r w:rsidR="00CA015D">
        <w:rPr>
          <w:rFonts w:asciiTheme="minorHAnsi" w:hAnsiTheme="minorHAnsi" w:cstheme="minorHAnsi"/>
        </w:rPr>
        <w:t xml:space="preserve"> </w:t>
      </w:r>
      <w:r w:rsidRPr="00CA015D">
        <w:rPr>
          <w:rFonts w:asciiTheme="minorHAnsi" w:hAnsiTheme="minorHAnsi" w:cstheme="minorHAnsi"/>
        </w:rPr>
        <w:t>i Katowicach informujące o stwierdzonych nieprawidłowościach,</w:t>
      </w:r>
    </w:p>
    <w:p w14:paraId="15592B4E" w14:textId="19EC3FB2" w:rsidR="00CC6318" w:rsidRDefault="004B279B" w:rsidP="00384ECD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 w:cstheme="minorHAnsi"/>
        </w:rPr>
      </w:pPr>
      <w:r w:rsidRPr="00CA015D">
        <w:rPr>
          <w:rFonts w:asciiTheme="minorHAnsi" w:hAnsiTheme="minorHAnsi" w:cstheme="minorHAnsi"/>
        </w:rPr>
        <w:t>będą wystawione 2 zalecenia pokontrolne do siedziby działalności skontrolowanych sklepów nakazujące dostosowanie rzeczywistych paramet</w:t>
      </w:r>
      <w:r w:rsidR="00CA015D">
        <w:rPr>
          <w:rFonts w:asciiTheme="minorHAnsi" w:hAnsiTheme="minorHAnsi" w:cstheme="minorHAnsi"/>
        </w:rPr>
        <w:t>r</w:t>
      </w:r>
      <w:r w:rsidRPr="00CA015D">
        <w:rPr>
          <w:rFonts w:asciiTheme="minorHAnsi" w:hAnsiTheme="minorHAnsi" w:cstheme="minorHAnsi"/>
        </w:rPr>
        <w:t>ów zakwestionowanych makaronów do wymagań zawartych w deklaracjach producentów.</w:t>
      </w:r>
    </w:p>
    <w:p w14:paraId="17544A09" w14:textId="36C3E4F9" w:rsidR="00CA015D" w:rsidRDefault="00CA015D" w:rsidP="00CA015D">
      <w:pPr>
        <w:spacing w:line="360" w:lineRule="auto"/>
        <w:rPr>
          <w:rFonts w:asciiTheme="minorHAnsi" w:hAnsiTheme="minorHAnsi" w:cstheme="minorHAnsi"/>
        </w:rPr>
      </w:pPr>
    </w:p>
    <w:p w14:paraId="1433F04A" w14:textId="77777777" w:rsidR="00CA015D" w:rsidRPr="00CA015D" w:rsidRDefault="00CA015D" w:rsidP="00CA015D">
      <w:pPr>
        <w:spacing w:line="360" w:lineRule="auto"/>
        <w:rPr>
          <w:rFonts w:asciiTheme="minorHAnsi" w:hAnsiTheme="minorHAnsi" w:cstheme="minorHAnsi"/>
        </w:rPr>
      </w:pPr>
    </w:p>
    <w:p w14:paraId="7E29EC95" w14:textId="3A660CC0" w:rsidR="00404C8B" w:rsidRPr="001420AF" w:rsidRDefault="00565558" w:rsidP="00384ECD">
      <w:pPr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Wyniki kontroli </w:t>
      </w:r>
      <w:r w:rsidR="00D662E0" w:rsidRPr="00D662E0">
        <w:rPr>
          <w:rStyle w:val="Pogrubienie"/>
        </w:rPr>
        <w:t>w zakresie  jakości handlowej świeżych owoców i warzyw</w:t>
      </w:r>
      <w:r w:rsidR="00D662E0">
        <w:rPr>
          <w:rStyle w:val="Pogrubienie"/>
        </w:rPr>
        <w:t xml:space="preserve"> </w:t>
      </w:r>
      <w:r w:rsidR="00D662E0" w:rsidRPr="00D662E0">
        <w:rPr>
          <w:rStyle w:val="Pogrubienie"/>
        </w:rPr>
        <w:t>oraz</w:t>
      </w:r>
      <w:r w:rsidR="00D662E0">
        <w:rPr>
          <w:rStyle w:val="Pogrubienie"/>
        </w:rPr>
        <w:t xml:space="preserve"> </w:t>
      </w:r>
      <w:r w:rsidR="00D662E0" w:rsidRPr="00D662E0">
        <w:rPr>
          <w:rStyle w:val="Pogrubienie"/>
        </w:rPr>
        <w:t>ziemniaków</w:t>
      </w:r>
      <w:r w:rsidR="00D662E0">
        <w:rPr>
          <w:rStyle w:val="Pogrubienie"/>
        </w:rPr>
        <w:t>.</w:t>
      </w:r>
    </w:p>
    <w:p w14:paraId="2462C8BA" w14:textId="37035E96" w:rsidR="004671E1" w:rsidRDefault="004671E1" w:rsidP="00EF0682">
      <w:pPr>
        <w:spacing w:line="360" w:lineRule="auto"/>
        <w:ind w:left="360"/>
        <w:rPr>
          <w:rFonts w:asciiTheme="minorHAnsi" w:hAnsiTheme="minorHAnsi" w:cstheme="minorHAnsi"/>
        </w:rPr>
      </w:pPr>
    </w:p>
    <w:p w14:paraId="6BA80461" w14:textId="4CD05BEB" w:rsidR="001E64E8" w:rsidRPr="001E64E8" w:rsidRDefault="001E64E8" w:rsidP="001E64E8">
      <w:p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>Wojewódzki Inspektorat Jakości Handlowej Artykułów Rolno-Spożywczych z siedzibą w Zielonej Górze przeprowadził w II kwartale 2021 r. kontrole planowe w zakresie jakości handlowej świeżych owoców i warzyw oraz  ziemniaków.</w:t>
      </w:r>
      <w:r>
        <w:rPr>
          <w:rFonts w:asciiTheme="minorHAnsi" w:hAnsiTheme="minorHAnsi" w:cstheme="minorHAnsi"/>
          <w:bCs/>
        </w:rPr>
        <w:t xml:space="preserve"> </w:t>
      </w:r>
      <w:r w:rsidRPr="001E64E8">
        <w:rPr>
          <w:rFonts w:asciiTheme="minorHAnsi" w:hAnsiTheme="minorHAnsi" w:cstheme="minorHAnsi"/>
          <w:bCs/>
        </w:rPr>
        <w:t>Kontrole te były prowadzone na etapie sprzedaży detalicznej konsumentowi finalnemu oraz na innych etapach wprowadzania do obrotu świeżych owoców i warzyw oraz ziemniaków.</w:t>
      </w:r>
    </w:p>
    <w:p w14:paraId="21A54BD8" w14:textId="77777777" w:rsidR="001E64E8" w:rsidRPr="001E64E8" w:rsidRDefault="001E64E8" w:rsidP="001E64E8">
      <w:pPr>
        <w:spacing w:line="360" w:lineRule="auto"/>
        <w:rPr>
          <w:rFonts w:asciiTheme="minorHAnsi" w:hAnsiTheme="minorHAnsi" w:cstheme="minorHAnsi"/>
          <w:bCs/>
        </w:rPr>
      </w:pPr>
    </w:p>
    <w:p w14:paraId="5D5B5896" w14:textId="77777777" w:rsidR="001E64E8" w:rsidRPr="001E64E8" w:rsidRDefault="001E64E8" w:rsidP="001E64E8">
      <w:p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 xml:space="preserve">Celem kontroli było sprawdzenie:  </w:t>
      </w:r>
    </w:p>
    <w:p w14:paraId="7BF50879" w14:textId="77777777" w:rsidR="001E64E8" w:rsidRDefault="001E64E8" w:rsidP="001E64E8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 xml:space="preserve">jakości handlowej świeżych owoców i warzyw objętych normami handlowymi UE w zakresie zgodności z wymaganiami określonymi w rozporządzeniu wykonawczym Komisji (UE) nr 543.2011 z dnia 7 czerwca 2011 roku ustanawiającym szczegółowe </w:t>
      </w:r>
      <w:r w:rsidRPr="001E64E8">
        <w:rPr>
          <w:rFonts w:asciiTheme="minorHAnsi" w:hAnsiTheme="minorHAnsi" w:cstheme="minorHAnsi"/>
          <w:bCs/>
        </w:rPr>
        <w:lastRenderedPageBreak/>
        <w:t>zasady stosowania rozporządzenia Rady (WE) nr 1234/2007 w odniesieniu do sektora owoców i warzyw oraz sektora przetworzonych owoców i warzyw</w:t>
      </w:r>
      <w:r>
        <w:rPr>
          <w:rFonts w:asciiTheme="minorHAnsi" w:hAnsiTheme="minorHAnsi" w:cstheme="minorHAnsi"/>
          <w:bCs/>
        </w:rPr>
        <w:t>;</w:t>
      </w:r>
    </w:p>
    <w:p w14:paraId="228E35D1" w14:textId="77777777" w:rsidR="001E64E8" w:rsidRDefault="001E64E8" w:rsidP="001E64E8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>jakości ziemniaków w zakresie zgodności z wymaganiami określonymi w rozporządzeniu Ministra Rolnictwa i Rozwoju Wsi z dnia 29 października 2003r w sprawie szczegółowych wymagań w zakresie jakości handlowej ziemniaków</w:t>
      </w:r>
      <w:r>
        <w:rPr>
          <w:rFonts w:asciiTheme="minorHAnsi" w:hAnsiTheme="minorHAnsi" w:cstheme="minorHAnsi"/>
          <w:bCs/>
        </w:rPr>
        <w:t>;</w:t>
      </w:r>
    </w:p>
    <w:p w14:paraId="4B089CFF" w14:textId="77777777" w:rsidR="001E64E8" w:rsidRDefault="001E64E8" w:rsidP="001E64E8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>znakowania ziemniaków w zakresie zgodności z odpowiednimi przepisami krajowymi i unijnymi</w:t>
      </w:r>
      <w:r>
        <w:rPr>
          <w:rFonts w:asciiTheme="minorHAnsi" w:hAnsiTheme="minorHAnsi" w:cstheme="minorHAnsi"/>
          <w:bCs/>
        </w:rPr>
        <w:t>;</w:t>
      </w:r>
    </w:p>
    <w:p w14:paraId="4627F332" w14:textId="2CB4AF93" w:rsidR="001E64E8" w:rsidRDefault="001E64E8" w:rsidP="001E64E8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>znakowania świeżych owoców i warzyw oraz ziemniaków krajem pochodzenia oraz weryfikacji informacji o kraju pochodzenia z dokumentacją towarzyszącą</w:t>
      </w:r>
      <w:r>
        <w:rPr>
          <w:rFonts w:asciiTheme="minorHAnsi" w:hAnsiTheme="minorHAnsi" w:cstheme="minorHAnsi"/>
          <w:bCs/>
        </w:rPr>
        <w:t>;</w:t>
      </w:r>
    </w:p>
    <w:p w14:paraId="53A770EA" w14:textId="598A60E9" w:rsidR="001E64E8" w:rsidRPr="001E64E8" w:rsidRDefault="001E64E8" w:rsidP="001E64E8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>prawidłowości podawania informacji o państwie pochodzenia wraz  z wizerunkiem flagi państwa pochodzenia w przypadku ziemniaków</w:t>
      </w:r>
    </w:p>
    <w:p w14:paraId="59A3A82F" w14:textId="77777777" w:rsidR="001E64E8" w:rsidRPr="001E64E8" w:rsidRDefault="001E64E8" w:rsidP="001E64E8">
      <w:pPr>
        <w:spacing w:line="360" w:lineRule="auto"/>
        <w:rPr>
          <w:rFonts w:asciiTheme="minorHAnsi" w:hAnsiTheme="minorHAnsi" w:cstheme="minorHAnsi"/>
          <w:bCs/>
        </w:rPr>
      </w:pPr>
    </w:p>
    <w:p w14:paraId="042D71C8" w14:textId="5E72ADF7" w:rsidR="00EB021C" w:rsidRDefault="001E64E8" w:rsidP="001E64E8">
      <w:p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 xml:space="preserve"> Ponadto przedmiotem kontroli było sprawdzenie:</w:t>
      </w:r>
    </w:p>
    <w:p w14:paraId="1AEA9B6C" w14:textId="77777777" w:rsidR="00EB021C" w:rsidRDefault="001E64E8" w:rsidP="001E64E8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1E64E8">
        <w:rPr>
          <w:rFonts w:asciiTheme="minorHAnsi" w:hAnsiTheme="minorHAnsi" w:cstheme="minorHAnsi"/>
          <w:bCs/>
        </w:rPr>
        <w:t>spełnienia przez handlowca obowiązku przekazania informacji o rozpoczęciu lub zaprzestaniu prowadzenia działalności oraz o ilości owoców i warzyw wprowadzonych do obrotu, który to obowiązek wynika  z art. 17 ustawy  z dnia 19 grudnia 2003 roku o organizacji rynków owoców i warzyw oraz rynku chmiel</w:t>
      </w:r>
      <w:r w:rsidR="00EB021C">
        <w:rPr>
          <w:rFonts w:asciiTheme="minorHAnsi" w:hAnsiTheme="minorHAnsi" w:cstheme="minorHAnsi"/>
          <w:bCs/>
        </w:rPr>
        <w:t>u;</w:t>
      </w:r>
    </w:p>
    <w:p w14:paraId="57C4B359" w14:textId="77777777" w:rsidR="00EB021C" w:rsidRDefault="001E64E8" w:rsidP="001E64E8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EB021C">
        <w:rPr>
          <w:rFonts w:asciiTheme="minorHAnsi" w:hAnsiTheme="minorHAnsi" w:cstheme="minorHAnsi"/>
          <w:bCs/>
        </w:rPr>
        <w:t>ustalenia - w przypadku kontroli ziemniaków - czy przedsiębiorca dopełnił obowiązku zgłoszenia prawidłowości stosowania znakowania ,,wolne od GMO’’ podjęcia działalności w zakresie produkcji, składowania, konfekcjonowania i obrotu, do właściwego ze względu na miejsce zamieszkania lub siedzibę zgłaszającego, wojewódzkiego inspektora Jakości Handlowej Artykułów Rolno–Spożywczych,  zgodnie z art. 12 ustawy z dnia 21 grudnia 2000roku o jakości handlowej artykułów rolno-spożywczych</w:t>
      </w:r>
      <w:r w:rsidR="00EB021C">
        <w:rPr>
          <w:rFonts w:asciiTheme="minorHAnsi" w:hAnsiTheme="minorHAnsi" w:cstheme="minorHAnsi"/>
          <w:bCs/>
        </w:rPr>
        <w:t>;</w:t>
      </w:r>
    </w:p>
    <w:p w14:paraId="344AF67A" w14:textId="77777777" w:rsidR="00EB021C" w:rsidRDefault="001E64E8" w:rsidP="001E64E8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EB021C">
        <w:rPr>
          <w:rFonts w:asciiTheme="minorHAnsi" w:hAnsiTheme="minorHAnsi" w:cstheme="minorHAnsi"/>
          <w:bCs/>
        </w:rPr>
        <w:t>prawidłowości stosowania znakowania określeniem ,,Produkt polski’’</w:t>
      </w:r>
      <w:r w:rsidR="00EB021C">
        <w:rPr>
          <w:rFonts w:asciiTheme="minorHAnsi" w:hAnsiTheme="minorHAnsi" w:cstheme="minorHAnsi"/>
          <w:bCs/>
        </w:rPr>
        <w:t>;</w:t>
      </w:r>
    </w:p>
    <w:p w14:paraId="54EDC6D5" w14:textId="77777777" w:rsidR="00EB021C" w:rsidRDefault="001E64E8" w:rsidP="001E64E8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EB021C">
        <w:rPr>
          <w:rFonts w:asciiTheme="minorHAnsi" w:hAnsiTheme="minorHAnsi" w:cstheme="minorHAnsi"/>
          <w:bCs/>
        </w:rPr>
        <w:t>prawidłowości znakowania świeżych owoców i warzyw oraz ziemniaków będących produktami rolnictwa ekologicznego oraz prawidłowości  znakowania produktów konwencjonalnych w zakresie przestrzegania przepisów dotyczących rolnictwa ekologicznego i artykułów posiadających  chronione nazwy pochodzenia (ChNP), chronione oznaczenia geograficzne (ChOG) oraz gwarantowaną tradycyjną specjalność (GTS)</w:t>
      </w:r>
      <w:r w:rsidR="00EB021C">
        <w:rPr>
          <w:rFonts w:asciiTheme="minorHAnsi" w:hAnsiTheme="minorHAnsi" w:cstheme="minorHAnsi"/>
          <w:bCs/>
        </w:rPr>
        <w:t>;</w:t>
      </w:r>
    </w:p>
    <w:p w14:paraId="62A9DA17" w14:textId="6BE958E6" w:rsidR="0051440E" w:rsidRDefault="001E64E8" w:rsidP="001E64E8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Cs/>
        </w:rPr>
      </w:pPr>
      <w:r w:rsidRPr="00EB021C">
        <w:rPr>
          <w:rFonts w:asciiTheme="minorHAnsi" w:hAnsiTheme="minorHAnsi" w:cstheme="minorHAnsi"/>
          <w:bCs/>
        </w:rPr>
        <w:lastRenderedPageBreak/>
        <w:t>jakości i znakowania owoców i warzyw oraz ziemniaków oznakowanych znakiem PDŻ</w:t>
      </w:r>
      <w:r w:rsidR="00EB021C">
        <w:rPr>
          <w:rFonts w:asciiTheme="minorHAnsi" w:hAnsiTheme="minorHAnsi" w:cstheme="minorHAnsi"/>
          <w:bCs/>
        </w:rPr>
        <w:t>.</w:t>
      </w:r>
    </w:p>
    <w:p w14:paraId="720459CD" w14:textId="77777777" w:rsidR="00EB021C" w:rsidRPr="00EB021C" w:rsidRDefault="00EB021C" w:rsidP="00EB021C">
      <w:pPr>
        <w:spacing w:line="360" w:lineRule="auto"/>
        <w:rPr>
          <w:rFonts w:asciiTheme="minorHAnsi" w:hAnsiTheme="minorHAnsi" w:cstheme="minorHAnsi"/>
          <w:bCs/>
        </w:rPr>
      </w:pPr>
    </w:p>
    <w:p w14:paraId="57F76193" w14:textId="66595086" w:rsidR="00EB021C" w:rsidRDefault="00EB021C" w:rsidP="00EB021C">
      <w:pPr>
        <w:spacing w:line="360" w:lineRule="auto"/>
        <w:rPr>
          <w:rFonts w:asciiTheme="minorHAnsi" w:hAnsiTheme="minorHAnsi" w:cstheme="minorHAnsi"/>
          <w:bCs/>
        </w:rPr>
      </w:pPr>
      <w:r w:rsidRPr="00EB021C">
        <w:rPr>
          <w:rFonts w:asciiTheme="minorHAnsi" w:hAnsiTheme="minorHAnsi" w:cstheme="minorHAnsi"/>
          <w:bCs/>
        </w:rPr>
        <w:t xml:space="preserve">Kontrolę przeprowadzono u 11 podmiotów w 12 placówkach. W odniesieniu do 1 podmiotu </w:t>
      </w:r>
      <w:r>
        <w:rPr>
          <w:rFonts w:asciiTheme="minorHAnsi" w:hAnsiTheme="minorHAnsi" w:cstheme="minorHAnsi"/>
          <w:bCs/>
        </w:rPr>
        <w:t>s</w:t>
      </w:r>
      <w:r w:rsidRPr="00EB021C">
        <w:rPr>
          <w:rFonts w:asciiTheme="minorHAnsi" w:hAnsiTheme="minorHAnsi" w:cstheme="minorHAnsi"/>
          <w:bCs/>
        </w:rPr>
        <w:t>kontrolowano 2 placówki. Kontrolą objęto sklepy detaliczne (5 placówek)</w:t>
      </w:r>
      <w:r>
        <w:rPr>
          <w:rFonts w:asciiTheme="minorHAnsi" w:hAnsiTheme="minorHAnsi" w:cstheme="minorHAnsi"/>
          <w:bCs/>
        </w:rPr>
        <w:t xml:space="preserve"> </w:t>
      </w:r>
      <w:r w:rsidRPr="00EB021C">
        <w:rPr>
          <w:rFonts w:asciiTheme="minorHAnsi" w:hAnsiTheme="minorHAnsi" w:cstheme="minorHAnsi"/>
          <w:bCs/>
        </w:rPr>
        <w:t>oraz inne podmioty (2 hurtownie i 5 producentów).</w:t>
      </w:r>
    </w:p>
    <w:p w14:paraId="5B690F11" w14:textId="77777777" w:rsidR="00EB021C" w:rsidRPr="00EB021C" w:rsidRDefault="00EB021C" w:rsidP="00EB021C">
      <w:pPr>
        <w:spacing w:line="360" w:lineRule="auto"/>
        <w:rPr>
          <w:rFonts w:asciiTheme="minorHAnsi" w:hAnsiTheme="minorHAnsi" w:cstheme="minorHAnsi"/>
          <w:bCs/>
        </w:rPr>
      </w:pPr>
    </w:p>
    <w:p w14:paraId="42BCF2EC" w14:textId="0D7DA961" w:rsidR="00C03B72" w:rsidRPr="001420AF" w:rsidRDefault="00C03B72" w:rsidP="00EF0682">
      <w:pPr>
        <w:spacing w:line="360" w:lineRule="auto"/>
        <w:rPr>
          <w:rFonts w:asciiTheme="minorHAnsi" w:hAnsiTheme="minorHAnsi" w:cstheme="minorHAnsi"/>
          <w:b/>
        </w:rPr>
      </w:pPr>
      <w:r w:rsidRPr="001420AF">
        <w:rPr>
          <w:rFonts w:asciiTheme="minorHAnsi" w:hAnsiTheme="minorHAnsi" w:cstheme="minorHAnsi"/>
          <w:b/>
        </w:rPr>
        <w:t>Wnioski i ustalenia końcowe:</w:t>
      </w:r>
    </w:p>
    <w:p w14:paraId="28D79FEB" w14:textId="77777777" w:rsidR="002A3DFD" w:rsidRPr="00EB1541" w:rsidRDefault="002A3DFD" w:rsidP="00EF068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1C3CEDD6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kontrole przeprowadzono u 11 podmiotów gospodarczych;</w:t>
      </w:r>
    </w:p>
    <w:p w14:paraId="687CDDB1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ogółem skontrolowano 50 partii świeżych owoców, warzyw i ziemniaków, w tym owoców i warzyw skontrolowano 45 partii o łącznej masie 14059,40 kg i 5 partii ziemniaków o łącznej masie 2358kg;</w:t>
      </w:r>
    </w:p>
    <w:p w14:paraId="1951BCEC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kontroli jakości handlowej świeżych owoców i warzyw w zakresie zgodności z wymaganiami szczegółowych norm handlowych poddano ogółem 27 partii o łącznej masie 10461,20 kg;</w:t>
      </w:r>
    </w:p>
    <w:p w14:paraId="6FC9799B" w14:textId="41FD5F24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kontroli jakości handlowej świeżych owoców i warzyw w zakresie zgodności z wymaganiami ogólnej normy handlowej poddano ogółem 18 partii o łącznej masie 3595,8kg</w:t>
      </w:r>
      <w:r>
        <w:rPr>
          <w:rFonts w:asciiTheme="minorHAnsi" w:hAnsiTheme="minorHAnsi" w:cstheme="minorHAnsi"/>
          <w:bCs/>
        </w:rPr>
        <w:t>;</w:t>
      </w:r>
    </w:p>
    <w:p w14:paraId="1F4B2147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 xml:space="preserve">nieprawidłowości stwierdzono w 6 podmiotach gospodarczych, co stanowi 54,5.% wszystkich skontrolowanych podmiotów; </w:t>
      </w:r>
    </w:p>
    <w:p w14:paraId="20485EE9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nieprawidłowości w zakresie oznakowania stwierdzono w 5 podmiotach gospodarczych, w których zakwestionowano ogółem 26 partii produktów o łącznej masie 3123,7 kg, w tym owoce i warzywa stanowiły 23 partie masie 1028,7 kg, ziemniaki stanowiły 3 partie o masie 2095kg;</w:t>
      </w:r>
    </w:p>
    <w:p w14:paraId="785F6485" w14:textId="021A3203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nieprawidłowości w zakresie znakowania świeżych owoców i warzyw objętych szczegółowymi normami handlowymi stwierdzono w odniesieniu do 16 partii produktów o masie 803,2kg;</w:t>
      </w:r>
    </w:p>
    <w:p w14:paraId="7EA045BD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nieprawidłowości w zakresie znakowania świeżych owoców i warzyw objętych ogólną normą handlową stwierdzono w 3 podmiotach, w odniesieniu do 7 partii produktów o łącznej masie 225,5kg;</w:t>
      </w:r>
    </w:p>
    <w:p w14:paraId="65A05493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lastRenderedPageBreak/>
        <w:t>W związku ze stwierdzonymi nieprawidłowościami w zakresie znakowania świeżych owoców i warzyw wystawiono łącznie 21 protokołów niezgodności nakazujących doprowadzenie znakowania do zgodności z obowiązującymi normami handlowymi;</w:t>
      </w:r>
    </w:p>
    <w:p w14:paraId="52D9816A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w 4 podmiotach gospodarczych, w odniesieniu do 11 produktów stwierdzono nieprawidłowości dotyczące braku podania wymaganych informacji w dokumentach towarzyszących;</w:t>
      </w:r>
    </w:p>
    <w:p w14:paraId="7D469C91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nieprawidłowości w zakresie znakowania ziemniaków stwierdzono w odniesieniu do 3 podmiotów gospodarczych, w 3 partiach o łącznej masie 2095 kg, co stanowi 60 % skontrolowanych partii i 88,8 % w odniesieniu do masy wszystkich ziemniaków kontrolowanych;</w:t>
      </w:r>
    </w:p>
    <w:p w14:paraId="18F15772" w14:textId="3037B333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 xml:space="preserve">wydano 2 decyzje art. 29 ust. 1 pkt. 2 ustawy z dnia 21 grudnia 2000r. o jakości handlowej artykułów rolno-spożywczych nakazujące poddanie produktu rolno-spożywczego określonym zabiegom tj. podanie informacji o państwie pochodzenia wraz z wizerunkiem flagi państwa pochodzenia, podanie nazwy "ziemniaki jadalne" oraz nazwy firmy i adresu podmiotu działającego na rynku spożywczym; </w:t>
      </w:r>
    </w:p>
    <w:p w14:paraId="7DB4721F" w14:textId="77777777" w:rsidR="00B518F7" w:rsidRPr="00B518F7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nałożono 1 mandat w wysokości 200 zł na osobę upoważnioną do reprezentowania przedsiębiorcy za wykroczenie określone w art. 40 ust. 4 b pkt 2 ustawy z dnia 19 grudnia 2003r o organizacji rynków owoców i warzyw oraz rynku chmielu. Z tytułu nie przekazanie w terminie informacji do WIJHARS odnośnie wprowadzonych do obrotu handlowego owoców i warzyw w 2020r.</w:t>
      </w:r>
    </w:p>
    <w:p w14:paraId="4273EFC4" w14:textId="7C49D763" w:rsidR="001420AF" w:rsidRDefault="00B518F7" w:rsidP="00B518F7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bCs/>
        </w:rPr>
      </w:pPr>
      <w:r w:rsidRPr="00B518F7">
        <w:rPr>
          <w:rFonts w:asciiTheme="minorHAnsi" w:hAnsiTheme="minorHAnsi" w:cstheme="minorHAnsi"/>
          <w:bCs/>
        </w:rPr>
        <w:t>po zakończeniu postępowania administracyjnego do 5 podmiotów kontrolowanych, u których stwierdzono nieprawidłowości dotyczące nieprawidłowego oznakowania owoców i warzyw oraz ziemniaków, zostaną wysłane zalecenia pokontrolne oraz noty obciążeniowe za przeprowadzone kontrole.</w:t>
      </w:r>
    </w:p>
    <w:p w14:paraId="37D8E0AF" w14:textId="77777777" w:rsidR="004206FE" w:rsidRPr="004206FE" w:rsidRDefault="004206FE" w:rsidP="004206FE">
      <w:pPr>
        <w:spacing w:line="360" w:lineRule="auto"/>
        <w:rPr>
          <w:rFonts w:asciiTheme="minorHAnsi" w:hAnsiTheme="minorHAnsi" w:cstheme="minorHAnsi"/>
          <w:bCs/>
        </w:rPr>
      </w:pPr>
    </w:p>
    <w:p w14:paraId="2917659C" w14:textId="1A18BF69" w:rsidR="00CC0E1D" w:rsidRPr="001420AF" w:rsidRDefault="00CC0E1D" w:rsidP="00EF0682">
      <w:pPr>
        <w:spacing w:line="360" w:lineRule="auto"/>
        <w:rPr>
          <w:rFonts w:asciiTheme="minorHAnsi" w:hAnsiTheme="minorHAnsi" w:cstheme="minorHAnsi"/>
          <w:b/>
        </w:rPr>
      </w:pPr>
      <w:r w:rsidRPr="001420AF">
        <w:rPr>
          <w:rFonts w:asciiTheme="minorHAnsi" w:hAnsiTheme="minorHAnsi" w:cstheme="minorHAnsi"/>
          <w:b/>
        </w:rPr>
        <w:t>Sankcje:</w:t>
      </w:r>
    </w:p>
    <w:p w14:paraId="22A1E06B" w14:textId="40CD7599" w:rsidR="002A3DFD" w:rsidRDefault="002A3DFD" w:rsidP="00EF0682">
      <w:pPr>
        <w:spacing w:line="360" w:lineRule="auto"/>
        <w:rPr>
          <w:rFonts w:asciiTheme="minorHAnsi" w:hAnsiTheme="minorHAnsi" w:cstheme="minorHAnsi"/>
          <w:b/>
          <w:u w:val="single"/>
        </w:rPr>
      </w:pPr>
    </w:p>
    <w:p w14:paraId="5461D0BE" w14:textId="62CA3C32" w:rsidR="00953FAE" w:rsidRPr="00953FAE" w:rsidRDefault="00953FAE" w:rsidP="00953FAE">
      <w:p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W związku ze stwierdzonymi w toku kontroli nieprawidłowościami:</w:t>
      </w:r>
    </w:p>
    <w:p w14:paraId="4791DD78" w14:textId="77777777" w:rsidR="00953FAE" w:rsidRPr="00953FAE" w:rsidRDefault="00953FAE" w:rsidP="00953FAE">
      <w:pPr>
        <w:spacing w:line="360" w:lineRule="auto"/>
        <w:rPr>
          <w:rFonts w:asciiTheme="minorHAnsi" w:hAnsiTheme="minorHAnsi" w:cstheme="minorHAnsi"/>
          <w:bCs/>
        </w:rPr>
      </w:pPr>
    </w:p>
    <w:p w14:paraId="252B0C0B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 xml:space="preserve">wydano 2 decyzje art. 29ust. 1 pkt. 2 w związku z art. 21 ustawy z dnia 21 grudnia 2000 r o jakości handlowej artykułów rolno-spożywczych nakazujące poddanie </w:t>
      </w:r>
      <w:r w:rsidRPr="00953FAE">
        <w:rPr>
          <w:rFonts w:asciiTheme="minorHAnsi" w:hAnsiTheme="minorHAnsi" w:cstheme="minorHAnsi"/>
          <w:bCs/>
        </w:rPr>
        <w:lastRenderedPageBreak/>
        <w:t xml:space="preserve">produktu rolno-spożywczego określonym zabiegom tj. podanie informacji o państwie pochodzenia wraz z wizerunkiem flagi państwa pochodzenia, podanie nazwy "ziemniaki jadalne" oraz nazwy firmy i adresu podmiotu działającego na rynku spożywczym; </w:t>
      </w:r>
    </w:p>
    <w:p w14:paraId="1490B424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nałożono 1 mandat na osobę upoważnioną do reprezentowania przedsiębiorcy w wysokości 200 zł za wykroczenie określone w art. 40 ust. 4 b pkt 2 ustawy z dnia 19 grudnia 2003r o organizacji rynków owoców i warzyw oraz rynku chmielu;</w:t>
      </w:r>
    </w:p>
    <w:p w14:paraId="7791774C" w14:textId="72EF9532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Decyzje te wydano w 2 hurtowniach</w:t>
      </w:r>
      <w:r>
        <w:rPr>
          <w:rFonts w:asciiTheme="minorHAnsi" w:hAnsiTheme="minorHAnsi" w:cstheme="minorHAnsi"/>
          <w:bCs/>
        </w:rPr>
        <w:t>;</w:t>
      </w:r>
    </w:p>
    <w:p w14:paraId="377617BD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wszczęto postępowanie administracyjne z art. 40a ust. 1 pkt 3 ustawy o organizacji rynku owoców i warzyw oraz rynku chmielu wobec przedsiębiorcy w celu wymierzenia kary pieniężnej z tytułu wprowadzenia do obrotu handlowego 3 partii owoców nie odpowiadających wymogom jakościowym norm handlowych ze względu na nieprawidłowe oznakowanie;</w:t>
      </w:r>
    </w:p>
    <w:p w14:paraId="41D522C5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wszczęte zostało postępowanie administracyjne z art. 40a ust. 1 pkt 3 ustawy o jakości handlowej artykułów rolno–spożywczych wobec przedsiębiorcy w celu wymierzenia kary pieniężnej z tytułu wprowadzenia do obrotu 1 partii ziemniaków nie oznakowanych;</w:t>
      </w:r>
    </w:p>
    <w:p w14:paraId="04F821F9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wszczęte zostanie postępowania administracyjne z art. 40a ust. 1 pkt 3 ustawy o jakości handlowej artykułów rolno–spożywczych wobec przedsiębiorcy w celu wymierzenia kary pieniężnej z tytułu wprowadzenia do obrotu 1 partii ziemniaków nieprawidłowo oznakowanej;</w:t>
      </w:r>
    </w:p>
    <w:p w14:paraId="64DBC644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wszczęte zostanie postępowania administracyjne z art. 40a ust. 1 pkt 3 ustawy o organizacji rynku owoców i warzyw oraz rynku chmielu wobec przedsiębiorcy w celu wymierzenia kary pieniężnej z tytułu wprowadzenia do obrotu 2 partii owoców nieprawidłowo oznakowanych;</w:t>
      </w:r>
    </w:p>
    <w:p w14:paraId="24BA9C9E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wszczęte zostanie postępowania administracyjne z art. 40a ust. 1 pkt 3 ustawy o organizacji rynku owoców i warzyw oraz rynku chmielu wobec przedsiębiorcy w celu wymierzenia kary pieniężnej z tytułu wprowadzenia do obrotu handlowego 6 partii owoców i warzyw nie odpowiadających wymogom jakościowym norm handlowych ze względu na nieprawidłowe oznakowanie;</w:t>
      </w:r>
    </w:p>
    <w:p w14:paraId="6EA3D1EF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lastRenderedPageBreak/>
        <w:t>wszczęte zostanie  postępowania administracyjne z art. 40a ust. 1 pkt 3 ustawy o jakości handlowej artykułów rolno–spożywczych wobec przedsiębiorcy w celu wymierzenia kary pieniężnej z tytułu wprowadzenia do obrotu handlowego 1 partii ziemniaków młodych nieprawidłowo oznakowanych;</w:t>
      </w:r>
    </w:p>
    <w:p w14:paraId="65E64CC4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wszczęte zostanie postępowania administracyjne z art. 40a ust. 1 pkt 3 ustawy o organizacji rynku owoców i warzyw oraz rynku chmielu wobec przedsiębiorcy w celu wymierzenia kary pieniężnej z tytułu wprowadzenia do obrotu handlowego 6 partii owoców i warzyw  nie odpowiadających wymogom jakościowym norm handlowych ze względu na nieprawidłowe oznakowanie;</w:t>
      </w:r>
    </w:p>
    <w:p w14:paraId="16DFAEC3" w14:textId="77777777" w:rsid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wszczęte zostanie postępowania administracyjne z art. 40a ust. 1 pkt 3 ustawy o organizacji rynku owoców i warzyw oraz rynku chmielu wobec przedsiębiorców w celu wymierzenia kary pieniężnej z tytułu wprowadzenia do obrotu handlowego 4 partii owoców i warzyw nie odpowiadających wymogom jakościowym norm handlowych ze względu na nieprawidłowe oznakowanie;</w:t>
      </w:r>
    </w:p>
    <w:p w14:paraId="25255503" w14:textId="790383AE" w:rsidR="00953FAE" w:rsidRPr="00953FAE" w:rsidRDefault="00953FAE" w:rsidP="00953FAE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bCs/>
        </w:rPr>
      </w:pPr>
      <w:r w:rsidRPr="00953FAE">
        <w:rPr>
          <w:rFonts w:asciiTheme="minorHAnsi" w:hAnsiTheme="minorHAnsi" w:cstheme="minorHAnsi"/>
          <w:bCs/>
        </w:rPr>
        <w:t>po zakończeniu postępowania administracyjnego do 5 podmiotów kontrolowanych, u których stwierdzono nieprawidłowości dotyczące nieprawidłowego oznakowania owoców i warzyw oraz ziemniaków, zostaną wysłane zalecenia pokontrolne oraz noty obciążeniowe za przeprowadzone kontrole.</w:t>
      </w:r>
    </w:p>
    <w:p w14:paraId="6CB12892" w14:textId="0FBAAE90" w:rsidR="002A3DFD" w:rsidRPr="000A436E" w:rsidRDefault="002A3DFD" w:rsidP="000A436E">
      <w:pPr>
        <w:spacing w:line="360" w:lineRule="auto"/>
        <w:ind w:left="360"/>
        <w:rPr>
          <w:rFonts w:asciiTheme="minorHAnsi" w:hAnsiTheme="minorHAnsi" w:cstheme="minorHAnsi"/>
          <w:b/>
        </w:rPr>
      </w:pPr>
    </w:p>
    <w:p w14:paraId="07C772ED" w14:textId="4F1109C0" w:rsidR="000A436E" w:rsidRDefault="000A436E" w:rsidP="000A436E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 w:rsidRPr="000A436E">
        <w:rPr>
          <w:rFonts w:asciiTheme="minorHAnsi" w:hAnsiTheme="minorHAnsi" w:cstheme="minorHAnsi"/>
          <w:b/>
        </w:rPr>
        <w:t>Wyniki kontroli planowej w zakresie wprowadzania do obrotu i oznakowania materiałów i wyrobów przeznaczonych do kontaktu z żywnością</w:t>
      </w:r>
    </w:p>
    <w:p w14:paraId="5BAFF812" w14:textId="77777777" w:rsidR="000A436E" w:rsidRPr="000A436E" w:rsidRDefault="000A436E" w:rsidP="000A436E">
      <w:pPr>
        <w:spacing w:line="360" w:lineRule="auto"/>
        <w:rPr>
          <w:rFonts w:asciiTheme="minorHAnsi" w:hAnsiTheme="minorHAnsi" w:cstheme="minorHAnsi"/>
          <w:b/>
        </w:rPr>
      </w:pPr>
    </w:p>
    <w:p w14:paraId="52BAC8B0" w14:textId="77777777" w:rsidR="000A436E" w:rsidRP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>Celem kontroli było sprawdzenie prawidłowości wprowadzania do obrotu i oznakowania wyrobów przeznaczonych do kontaktu z żywnością dostępnych na etapie sprzedaży detalicznej, ze szczególnym uwzględnieniem przedmiotów użytku codziennego, wykonanych z tworzyw sztucznych, takich jak np.:</w:t>
      </w:r>
    </w:p>
    <w:p w14:paraId="62B1E393" w14:textId="77777777" w:rsidR="000A436E" w:rsidRP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6BCBD4CC" w14:textId="77777777" w:rsidR="000A436E" w:rsidRDefault="000A436E" w:rsidP="000A436E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>produkty używane w kuchni, tj.: łyżki wazowe, łopatki, szpatułki, pojemniki do podgrzewania w mikrofali, folia i woreczki do żywności, jednorazowe sztućce i talerzyki, itp.,</w:t>
      </w:r>
    </w:p>
    <w:p w14:paraId="2DF10CA0" w14:textId="77777777" w:rsidR="000A436E" w:rsidRDefault="000A436E" w:rsidP="000A436E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>kubki, butelki, bidony, itp. (ze szczególnym uwzględnieniem produktów przeznaczonych dla dzieci),</w:t>
      </w:r>
    </w:p>
    <w:p w14:paraId="7636A15A" w14:textId="0652B4DC" w:rsidR="000A436E" w:rsidRPr="000A436E" w:rsidRDefault="000A436E" w:rsidP="000A436E">
      <w:pPr>
        <w:pStyle w:val="Akapitzlist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lastRenderedPageBreak/>
        <w:t>produkty wykorzystywane przez detalistę pełniącego rolę użytkownika materiałów i wyroby przeznaczone do kontaktu z żywnością, tj.: rękawiczki, woreczki foliowe, a także papier do pakowania (np. wędlin, serów).</w:t>
      </w:r>
    </w:p>
    <w:p w14:paraId="28D8E405" w14:textId="77777777" w:rsidR="000A436E" w:rsidRP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23B06411" w14:textId="137E3284" w:rsid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 xml:space="preserve">Kontrola objęła sprawdzenie: </w:t>
      </w:r>
    </w:p>
    <w:p w14:paraId="6B64A401" w14:textId="77777777" w:rsidR="000A436E" w:rsidRP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0C57D8CD" w14:textId="77777777" w:rsidR="000A436E" w:rsidRDefault="000A436E" w:rsidP="000A436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 xml:space="preserve">zgodności gotowego materiału i wyrobu przeznaczonego do kontaktu z żywnością z przepisami, </w:t>
      </w:r>
    </w:p>
    <w:p w14:paraId="3424DAEC" w14:textId="77777777" w:rsidR="000A436E" w:rsidRDefault="000A436E" w:rsidP="000A436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 xml:space="preserve">czy oznakowanie, reklamy i sposób prezentowania materiału lub wyrobu nie wprowadzają konsumenta w błąd, </w:t>
      </w:r>
    </w:p>
    <w:p w14:paraId="01265306" w14:textId="77777777" w:rsidR="000A436E" w:rsidRDefault="000A436E" w:rsidP="000A436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 xml:space="preserve">obowiązku posiadania deklaracji zgodności lub odpowiednich dokumentów, dla produktów oferowanych do sprzedaży oraz używanych przez podmiot, </w:t>
      </w:r>
    </w:p>
    <w:p w14:paraId="32FC4FDF" w14:textId="77777777" w:rsidR="000A436E" w:rsidRDefault="000A436E" w:rsidP="000A436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 xml:space="preserve">czy opakowania i materiały do kontaktu z żywnością używane przez detalistę są użytkowane zgodnie z przeznaczeniem, </w:t>
      </w:r>
    </w:p>
    <w:p w14:paraId="56AD6CE8" w14:textId="284AE2F6" w:rsidR="000A436E" w:rsidRDefault="000A436E" w:rsidP="000A436E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>spełnienia obowiązku możliwości śledzenia wyrobu (treaceability) z uwzględnieniem kontroli identyfikowalności.</w:t>
      </w:r>
    </w:p>
    <w:p w14:paraId="5BF1D002" w14:textId="77777777" w:rsidR="000A436E" w:rsidRP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15F1D55B" w14:textId="1BB32C07" w:rsid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  <w:r w:rsidRPr="000A436E">
        <w:rPr>
          <w:rFonts w:asciiTheme="minorHAnsi" w:hAnsiTheme="minorHAnsi" w:cstheme="minorHAnsi"/>
          <w:bCs/>
        </w:rPr>
        <w:t>Wojewódzki Inspektorat Jakości Handlowej Artykułów Rolno-Spożywczych z siedzibą w Zielonej Górze w II kwartale 2021 r. przeprowadził kontrole planowe w zakresie prawidłowości wprowadzania do obrotu i oznakowania wyrobów przeznaczonych do kontaktu z żywnością w 3 placówkach detalicznych</w:t>
      </w:r>
      <w:r>
        <w:rPr>
          <w:rFonts w:asciiTheme="minorHAnsi" w:hAnsiTheme="minorHAnsi" w:cstheme="minorHAnsi"/>
          <w:bCs/>
        </w:rPr>
        <w:t>.</w:t>
      </w:r>
    </w:p>
    <w:p w14:paraId="43ACB859" w14:textId="542903D3" w:rsid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44849928" w14:textId="4713732F" w:rsidR="000A436E" w:rsidRDefault="000A436E" w:rsidP="000A436E">
      <w:pPr>
        <w:spacing w:line="360" w:lineRule="auto"/>
        <w:rPr>
          <w:rFonts w:asciiTheme="minorHAnsi" w:hAnsiTheme="minorHAnsi" w:cstheme="minorHAnsi"/>
          <w:b/>
        </w:rPr>
      </w:pPr>
      <w:r w:rsidRPr="000A436E">
        <w:rPr>
          <w:rFonts w:asciiTheme="minorHAnsi" w:hAnsiTheme="minorHAnsi" w:cstheme="minorHAnsi"/>
          <w:b/>
        </w:rPr>
        <w:t>Wnioski i ustalenia końcowe:</w:t>
      </w:r>
    </w:p>
    <w:p w14:paraId="5036B43B" w14:textId="5DAD1353" w:rsidR="000A436E" w:rsidRDefault="000A436E" w:rsidP="000A436E">
      <w:pPr>
        <w:spacing w:line="360" w:lineRule="auto"/>
        <w:rPr>
          <w:rFonts w:asciiTheme="minorHAnsi" w:hAnsiTheme="minorHAnsi" w:cstheme="minorHAnsi"/>
          <w:b/>
        </w:rPr>
      </w:pPr>
    </w:p>
    <w:p w14:paraId="5A53F358" w14:textId="52B99267" w:rsidR="00DE68C0" w:rsidRDefault="00DE68C0" w:rsidP="00DE68C0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E68C0">
        <w:rPr>
          <w:rFonts w:asciiTheme="minorHAnsi" w:hAnsiTheme="minorHAnsi" w:cstheme="minorHAnsi"/>
          <w:bCs/>
        </w:rPr>
        <w:t>Kontrolę w zakresie prawidłowości wprowadzania do obrotu i oznakowania wyrobów przeznaczonych do kontaktu z żywnością dostępnych na etapie sprzedaży detalicznej przeprowadzono łącznie w 3 podmiotach</w:t>
      </w:r>
      <w:r>
        <w:rPr>
          <w:rFonts w:asciiTheme="minorHAnsi" w:hAnsiTheme="minorHAnsi" w:cstheme="minorHAnsi"/>
          <w:bCs/>
        </w:rPr>
        <w:t>,</w:t>
      </w:r>
    </w:p>
    <w:p w14:paraId="14585306" w14:textId="1329F3A4" w:rsidR="00DE68C0" w:rsidRDefault="00DE68C0" w:rsidP="00DE68C0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Pr="00DE68C0">
        <w:rPr>
          <w:rFonts w:asciiTheme="minorHAnsi" w:hAnsiTheme="minorHAnsi" w:cstheme="minorHAnsi"/>
          <w:bCs/>
        </w:rPr>
        <w:t>kontrolowano 9 partii wyrobów przeznaczonych do kontaktu z żywnością,</w:t>
      </w:r>
    </w:p>
    <w:p w14:paraId="53CB3377" w14:textId="5EAFABA2" w:rsidR="000A436E" w:rsidRPr="00DE68C0" w:rsidRDefault="00DE68C0" w:rsidP="00DE68C0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Cs/>
        </w:rPr>
      </w:pPr>
      <w:r w:rsidRPr="00DE68C0">
        <w:rPr>
          <w:rFonts w:asciiTheme="minorHAnsi" w:hAnsiTheme="minorHAnsi" w:cstheme="minorHAnsi"/>
          <w:bCs/>
        </w:rPr>
        <w:t>Nie stwierdzono nieprawidłowości.</w:t>
      </w:r>
    </w:p>
    <w:p w14:paraId="6A42B1FD" w14:textId="77777777" w:rsidR="000A436E" w:rsidRP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4DD30928" w14:textId="4A789AB8" w:rsidR="0054291E" w:rsidRPr="001420AF" w:rsidRDefault="0054291E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lastRenderedPageBreak/>
        <w:t xml:space="preserve">Wyniki kontroli w zakresie </w:t>
      </w:r>
      <w:r w:rsidR="00070B75" w:rsidRPr="001420AF">
        <w:rPr>
          <w:rStyle w:val="Pogrubienie"/>
        </w:rPr>
        <w:t>podmiotów wyrabiających wino gronowe lub moszcz gronowy</w:t>
      </w:r>
    </w:p>
    <w:p w14:paraId="660BF540" w14:textId="7CA99281" w:rsidR="00070B75" w:rsidRDefault="00070B75" w:rsidP="00EF0682">
      <w:pPr>
        <w:spacing w:line="360" w:lineRule="auto"/>
        <w:rPr>
          <w:rFonts w:asciiTheme="minorHAnsi" w:hAnsiTheme="minorHAnsi" w:cstheme="minorHAnsi"/>
          <w:bCs/>
        </w:rPr>
      </w:pPr>
    </w:p>
    <w:p w14:paraId="7ABFFD73" w14:textId="0333766E" w:rsidR="00215128" w:rsidRPr="00215128" w:rsidRDefault="00215128" w:rsidP="00215128">
      <w:p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>Wojewódzki Inspektorat Jakości Handlowej Artykułów Rolno-Spożywczych z/s w Zielonej Górze</w:t>
      </w:r>
      <w:r>
        <w:rPr>
          <w:rFonts w:asciiTheme="minorHAnsi" w:hAnsiTheme="minorHAnsi" w:cstheme="minorHAnsi"/>
          <w:bCs/>
        </w:rPr>
        <w:t xml:space="preserve"> </w:t>
      </w:r>
      <w:r w:rsidRPr="00215128">
        <w:rPr>
          <w:rFonts w:asciiTheme="minorHAnsi" w:hAnsiTheme="minorHAnsi" w:cstheme="minorHAnsi"/>
          <w:bCs/>
        </w:rPr>
        <w:t>w II kwartale 2021r. przeprowadził kontrole:</w:t>
      </w:r>
    </w:p>
    <w:p w14:paraId="30392C22" w14:textId="77777777" w:rsidR="00215128" w:rsidRDefault="00215128" w:rsidP="0021512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>w zakresie certyfikacji wina z określonego rocznika oraz wina z określonej odmiany winorośli u 1 producenta;</w:t>
      </w:r>
    </w:p>
    <w:p w14:paraId="1ACCD1F6" w14:textId="77777777" w:rsidR="00215128" w:rsidRDefault="00215128" w:rsidP="0021512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>w zakresie jakości handlowej wina u 2 producentów;</w:t>
      </w:r>
    </w:p>
    <w:p w14:paraId="0D56EBF3" w14:textId="77777777" w:rsidR="00215128" w:rsidRDefault="00215128" w:rsidP="0021512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>w zakresie usunięcia produktów ubocznych u 3 producentów;</w:t>
      </w:r>
    </w:p>
    <w:p w14:paraId="29F42F27" w14:textId="37A5C98D" w:rsidR="00BD3471" w:rsidRPr="00215128" w:rsidRDefault="00215128" w:rsidP="00EF0682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>w zakresie prawidłowości przeprowadzenia zabiegów enologicznych u 2 producentów</w:t>
      </w:r>
      <w:r>
        <w:rPr>
          <w:rFonts w:asciiTheme="minorHAnsi" w:hAnsiTheme="minorHAnsi" w:cstheme="minorHAnsi"/>
          <w:bCs/>
        </w:rPr>
        <w:t>.</w:t>
      </w:r>
    </w:p>
    <w:p w14:paraId="413E0E9F" w14:textId="6E320994" w:rsidR="007C4B81" w:rsidRDefault="007C4B81" w:rsidP="00EF0682">
      <w:pPr>
        <w:spacing w:line="360" w:lineRule="auto"/>
        <w:rPr>
          <w:rFonts w:asciiTheme="minorHAnsi" w:hAnsiTheme="minorHAnsi" w:cstheme="minorHAnsi"/>
        </w:rPr>
      </w:pPr>
    </w:p>
    <w:p w14:paraId="10A65287" w14:textId="77777777" w:rsidR="00215128" w:rsidRPr="00EB1541" w:rsidRDefault="00215128" w:rsidP="00EF0682">
      <w:pPr>
        <w:spacing w:line="360" w:lineRule="auto"/>
        <w:rPr>
          <w:rFonts w:asciiTheme="minorHAnsi" w:hAnsiTheme="minorHAnsi" w:cstheme="minorHAnsi"/>
        </w:rPr>
      </w:pPr>
    </w:p>
    <w:p w14:paraId="1489AB51" w14:textId="77777777" w:rsidR="00446B5C" w:rsidRPr="001420AF" w:rsidRDefault="00446B5C" w:rsidP="00EF0682">
      <w:pPr>
        <w:spacing w:line="360" w:lineRule="auto"/>
        <w:rPr>
          <w:rStyle w:val="Pogrubienie"/>
        </w:rPr>
      </w:pPr>
      <w:r w:rsidRPr="001420AF">
        <w:rPr>
          <w:rStyle w:val="Pogrubienie"/>
        </w:rPr>
        <w:t>EUROP</w:t>
      </w:r>
    </w:p>
    <w:p w14:paraId="007E0677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7DCAB401" w14:textId="653045A1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w Zielonej Górze informuje, w rozumieniu art. 15 a ustawy z dnia 21 grudnia 2000 r. o jakości handlowej artykułów rolno-spożywczych (</w:t>
      </w:r>
      <w:r w:rsidR="00CE330A" w:rsidRPr="00EB1541">
        <w:rPr>
          <w:rFonts w:asciiTheme="minorHAnsi" w:hAnsiTheme="minorHAnsi" w:cstheme="minorHAnsi"/>
        </w:rPr>
        <w:t xml:space="preserve">t.j. Dz. U. z 2018 r. poz. 2164 ze zm.) </w:t>
      </w:r>
      <w:r w:rsidRPr="00EB1541">
        <w:rPr>
          <w:rFonts w:asciiTheme="minorHAnsi" w:hAnsiTheme="minorHAnsi" w:cstheme="minorHAnsi"/>
        </w:rPr>
        <w:t xml:space="preserve">informuje, że na terenie wojewódzkiego lubuskiego w </w:t>
      </w:r>
      <w:r w:rsidR="00CE330A" w:rsidRPr="00EB1541">
        <w:rPr>
          <w:rFonts w:asciiTheme="minorHAnsi" w:hAnsiTheme="minorHAnsi" w:cstheme="minorHAnsi"/>
        </w:rPr>
        <w:t>1</w:t>
      </w:r>
      <w:r w:rsidRPr="00EB1541">
        <w:rPr>
          <w:rFonts w:asciiTheme="minorHAnsi" w:hAnsiTheme="minorHAnsi" w:cstheme="minorHAnsi"/>
        </w:rPr>
        <w:t xml:space="preserve"> ubojni tusze wieprzowe poddawane są klasyfikacji i oznaczane znakiem klasy jakości handlowej (EUROP) ustalonej dla danej tuszy, zgodnie z warunkami określonymi w przepisach Unii Europejskiej.</w:t>
      </w:r>
    </w:p>
    <w:p w14:paraId="64689415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4E187C40" w14:textId="252861FE" w:rsidR="00C84F96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Inspektor</w:t>
      </w:r>
      <w:r w:rsidR="007B05E1" w:rsidRPr="00EB1541">
        <w:rPr>
          <w:rFonts w:asciiTheme="minorHAnsi" w:hAnsiTheme="minorHAnsi" w:cstheme="minorHAnsi"/>
        </w:rPr>
        <w:t xml:space="preserve">zy Wojewódzkiego Inspektoratu </w:t>
      </w:r>
      <w:r w:rsidRPr="00EB1541">
        <w:rPr>
          <w:rFonts w:asciiTheme="minorHAnsi" w:hAnsiTheme="minorHAnsi" w:cstheme="minorHAnsi"/>
        </w:rPr>
        <w:t xml:space="preserve">w </w:t>
      </w:r>
      <w:r w:rsidR="00433D13">
        <w:rPr>
          <w:rFonts w:asciiTheme="minorHAnsi" w:hAnsiTheme="minorHAnsi" w:cstheme="minorHAnsi"/>
        </w:rPr>
        <w:t>drugim</w:t>
      </w:r>
      <w:r w:rsidRPr="00EB1541">
        <w:rPr>
          <w:rFonts w:asciiTheme="minorHAnsi" w:hAnsiTheme="minorHAnsi" w:cstheme="minorHAnsi"/>
        </w:rPr>
        <w:t xml:space="preserve"> kwartale 20</w:t>
      </w:r>
      <w:r w:rsidR="000A36E1" w:rsidRPr="00EB1541">
        <w:rPr>
          <w:rFonts w:asciiTheme="minorHAnsi" w:hAnsiTheme="minorHAnsi" w:cstheme="minorHAnsi"/>
        </w:rPr>
        <w:t>2</w:t>
      </w:r>
      <w:r w:rsidR="00046BD6">
        <w:rPr>
          <w:rFonts w:asciiTheme="minorHAnsi" w:hAnsiTheme="minorHAnsi" w:cstheme="minorHAnsi"/>
        </w:rPr>
        <w:t>1</w:t>
      </w:r>
      <w:r w:rsidRPr="00EB1541">
        <w:rPr>
          <w:rFonts w:asciiTheme="minorHAnsi" w:hAnsiTheme="minorHAnsi" w:cstheme="minorHAnsi"/>
        </w:rPr>
        <w:t xml:space="preserve"> r. przeprowadzili </w:t>
      </w:r>
      <w:r w:rsidR="00D016A1" w:rsidRPr="00EB1541">
        <w:rPr>
          <w:rFonts w:asciiTheme="minorHAnsi" w:hAnsiTheme="minorHAnsi" w:cstheme="minorHAnsi"/>
        </w:rPr>
        <w:t xml:space="preserve">łącznie </w:t>
      </w:r>
      <w:r w:rsidR="00E31B5F" w:rsidRPr="001420AF">
        <w:rPr>
          <w:rFonts w:asciiTheme="minorHAnsi" w:hAnsiTheme="minorHAnsi" w:cstheme="minorHAnsi"/>
          <w:bCs/>
        </w:rPr>
        <w:t>2</w:t>
      </w:r>
      <w:r w:rsidRPr="001420AF">
        <w:rPr>
          <w:rFonts w:asciiTheme="minorHAnsi" w:hAnsiTheme="minorHAnsi" w:cstheme="minorHAnsi"/>
          <w:bCs/>
        </w:rPr>
        <w:t xml:space="preserve"> kontrole</w:t>
      </w:r>
      <w:r w:rsidRPr="00EB1541">
        <w:rPr>
          <w:rFonts w:asciiTheme="minorHAnsi" w:hAnsiTheme="minorHAnsi" w:cstheme="minorHAnsi"/>
        </w:rPr>
        <w:t xml:space="preserve"> </w:t>
      </w:r>
      <w:r w:rsidR="00D016A1" w:rsidRPr="00EB1541">
        <w:rPr>
          <w:rFonts w:asciiTheme="minorHAnsi" w:hAnsiTheme="minorHAnsi" w:cstheme="minorHAnsi"/>
        </w:rPr>
        <w:t>w</w:t>
      </w:r>
      <w:r w:rsidRPr="00EB1541">
        <w:rPr>
          <w:rFonts w:asciiTheme="minorHAnsi" w:hAnsiTheme="minorHAnsi" w:cstheme="minorHAnsi"/>
        </w:rPr>
        <w:t xml:space="preserve"> nadzorowanych ubojni</w:t>
      </w:r>
      <w:r w:rsidR="00D016A1" w:rsidRPr="00EB1541">
        <w:rPr>
          <w:rFonts w:asciiTheme="minorHAnsi" w:hAnsiTheme="minorHAnsi" w:cstheme="minorHAnsi"/>
        </w:rPr>
        <w:t>ach</w:t>
      </w:r>
      <w:r w:rsidRPr="00EB1541">
        <w:rPr>
          <w:rFonts w:asciiTheme="minorHAnsi" w:hAnsiTheme="minorHAnsi" w:cstheme="minorHAnsi"/>
        </w:rPr>
        <w:t xml:space="preserve"> w zakresie prawidłowości klasyfikacji tusz wieprzowych w systemie EUROP</w:t>
      </w:r>
      <w:r w:rsidR="00881604" w:rsidRPr="00EB1541">
        <w:rPr>
          <w:rFonts w:asciiTheme="minorHAnsi" w:hAnsiTheme="minorHAnsi" w:cstheme="minorHAnsi"/>
        </w:rPr>
        <w:t xml:space="preserve"> nie stwierdzając odstępstw od wskazanych przepisów.</w:t>
      </w:r>
    </w:p>
    <w:p w14:paraId="2F4FB234" w14:textId="77777777" w:rsidR="00C84F96" w:rsidRPr="00EB1541" w:rsidRDefault="00C84F96" w:rsidP="00EF0682">
      <w:pPr>
        <w:spacing w:line="360" w:lineRule="auto"/>
        <w:rPr>
          <w:rFonts w:asciiTheme="minorHAnsi" w:hAnsiTheme="minorHAnsi" w:cstheme="minorHAnsi"/>
        </w:rPr>
      </w:pPr>
    </w:p>
    <w:p w14:paraId="10C2F39E" w14:textId="678F2E42" w:rsidR="000E7134" w:rsidRPr="001420AF" w:rsidRDefault="000E7134" w:rsidP="00EF0682">
      <w:pPr>
        <w:spacing w:line="360" w:lineRule="auto"/>
        <w:rPr>
          <w:rStyle w:val="Pogrubienie"/>
        </w:rPr>
      </w:pPr>
      <w:r w:rsidRPr="001420AF">
        <w:rPr>
          <w:rStyle w:val="Pogrubienie"/>
        </w:rPr>
        <w:t>K</w:t>
      </w:r>
      <w:r w:rsidR="001420AF" w:rsidRPr="001420AF">
        <w:rPr>
          <w:rStyle w:val="Pogrubienie"/>
        </w:rPr>
        <w:t xml:space="preserve">ontrole </w:t>
      </w:r>
      <w:r w:rsidRPr="001420AF">
        <w:rPr>
          <w:rStyle w:val="Pogrubienie"/>
        </w:rPr>
        <w:t>EX-POST</w:t>
      </w:r>
    </w:p>
    <w:p w14:paraId="2208AB79" w14:textId="77777777" w:rsidR="000E7134" w:rsidRPr="00EB1541" w:rsidRDefault="000E7134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41A707D7" w14:textId="13561D7A" w:rsidR="000E7134" w:rsidRPr="001420AF" w:rsidRDefault="000E7134" w:rsidP="001420AF">
      <w:pPr>
        <w:spacing w:line="360" w:lineRule="auto"/>
        <w:rPr>
          <w:rFonts w:asciiTheme="minorHAnsi" w:hAnsiTheme="minorHAnsi" w:cstheme="minorHAnsi"/>
          <w:bCs/>
        </w:rPr>
      </w:pPr>
      <w:r w:rsidRPr="001420AF">
        <w:rPr>
          <w:rFonts w:asciiTheme="minorHAnsi" w:hAnsiTheme="minorHAnsi" w:cstheme="minorHAnsi"/>
          <w:bCs/>
        </w:rPr>
        <w:t>Kontrole ex-post prawidłowości dokonanych transakcji finansowych z Europejskiego Funduszu Rolniczego Gwarancji realizowanych w ramach Wspólnej Polityki Rolnej.</w:t>
      </w:r>
    </w:p>
    <w:p w14:paraId="3FE49680" w14:textId="77777777" w:rsidR="000E7134" w:rsidRPr="00EB1541" w:rsidRDefault="000E7134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3F6E8CB5" w14:textId="2A933576" w:rsidR="000E7134" w:rsidRPr="001420AF" w:rsidRDefault="000E7134" w:rsidP="00EF0682">
      <w:pPr>
        <w:spacing w:line="360" w:lineRule="auto"/>
        <w:rPr>
          <w:rFonts w:asciiTheme="minorHAnsi" w:hAnsiTheme="minorHAnsi" w:cstheme="minorHAnsi"/>
        </w:rPr>
      </w:pPr>
      <w:r w:rsidRPr="001420AF">
        <w:rPr>
          <w:rFonts w:asciiTheme="minorHAnsi" w:hAnsiTheme="minorHAnsi" w:cstheme="minorHAnsi"/>
        </w:rPr>
        <w:lastRenderedPageBreak/>
        <w:t xml:space="preserve">W </w:t>
      </w:r>
      <w:r w:rsidR="00433D13">
        <w:rPr>
          <w:rFonts w:asciiTheme="minorHAnsi" w:hAnsiTheme="minorHAnsi" w:cstheme="minorHAnsi"/>
        </w:rPr>
        <w:t>drugim</w:t>
      </w:r>
      <w:r w:rsidRPr="001420AF">
        <w:rPr>
          <w:rFonts w:asciiTheme="minorHAnsi" w:hAnsiTheme="minorHAnsi" w:cstheme="minorHAnsi"/>
        </w:rPr>
        <w:t xml:space="preserve"> kwartale 20</w:t>
      </w:r>
      <w:r w:rsidR="000A36E1" w:rsidRPr="001420AF">
        <w:rPr>
          <w:rFonts w:asciiTheme="minorHAnsi" w:hAnsiTheme="minorHAnsi" w:cstheme="minorHAnsi"/>
        </w:rPr>
        <w:t>2</w:t>
      </w:r>
      <w:r w:rsidR="00046BD6" w:rsidRPr="001420AF">
        <w:rPr>
          <w:rFonts w:asciiTheme="minorHAnsi" w:hAnsiTheme="minorHAnsi" w:cstheme="minorHAnsi"/>
        </w:rPr>
        <w:t>1</w:t>
      </w:r>
      <w:r w:rsidRPr="001420AF">
        <w:rPr>
          <w:rFonts w:asciiTheme="minorHAnsi" w:hAnsiTheme="minorHAnsi" w:cstheme="minorHAnsi"/>
        </w:rPr>
        <w:t xml:space="preserve"> r., na podstawie art. 17c ustawy z dnia 21 grudnia 2000 roku o jakości handlowej artykułów rolno spożywczych, przeprowadzono </w:t>
      </w:r>
      <w:r w:rsidR="000A36E1" w:rsidRPr="001420AF">
        <w:rPr>
          <w:rFonts w:asciiTheme="minorHAnsi" w:hAnsiTheme="minorHAnsi" w:cstheme="minorHAnsi"/>
        </w:rPr>
        <w:t xml:space="preserve">1 kontrolę planową </w:t>
      </w:r>
      <w:r w:rsidRPr="001420AF">
        <w:rPr>
          <w:rFonts w:asciiTheme="minorHAnsi" w:hAnsiTheme="minorHAnsi" w:cstheme="minorHAnsi"/>
        </w:rPr>
        <w:t>w celu sprawdzenia i udokumentowania prawidłowości realizacji mechanizmu Wspólnej Polityki Rolnej.</w:t>
      </w:r>
    </w:p>
    <w:p w14:paraId="0F18DE4A" w14:textId="77777777" w:rsidR="000E7134" w:rsidRPr="001420AF" w:rsidRDefault="000E7134" w:rsidP="00EF0682">
      <w:pPr>
        <w:spacing w:line="360" w:lineRule="auto"/>
        <w:rPr>
          <w:rFonts w:asciiTheme="minorHAnsi" w:hAnsiTheme="minorHAnsi" w:cstheme="minorHAnsi"/>
        </w:rPr>
      </w:pPr>
    </w:p>
    <w:p w14:paraId="48146AE3" w14:textId="77777777" w:rsidR="000E7134" w:rsidRPr="001420AF" w:rsidRDefault="000E7134" w:rsidP="00EF0682">
      <w:pPr>
        <w:spacing w:line="360" w:lineRule="auto"/>
        <w:rPr>
          <w:rFonts w:asciiTheme="minorHAnsi" w:hAnsiTheme="minorHAnsi" w:cstheme="minorHAnsi"/>
        </w:rPr>
      </w:pPr>
      <w:r w:rsidRPr="001420AF">
        <w:rPr>
          <w:rFonts w:asciiTheme="minorHAnsi" w:hAnsiTheme="minorHAnsi" w:cstheme="minorHAnsi"/>
        </w:rPr>
        <w:t>Wyniki kontroli przekazano zlecającemu kontrolę oraz odpowiedniej agencji płatniczej.</w:t>
      </w:r>
    </w:p>
    <w:p w14:paraId="52557489" w14:textId="6C76B4F3" w:rsidR="000E7134" w:rsidRDefault="000E7134" w:rsidP="00EF0682">
      <w:pPr>
        <w:spacing w:line="360" w:lineRule="auto"/>
        <w:rPr>
          <w:rFonts w:asciiTheme="minorHAnsi" w:hAnsiTheme="minorHAnsi" w:cstheme="minorHAnsi"/>
        </w:rPr>
      </w:pPr>
    </w:p>
    <w:p w14:paraId="2108BA40" w14:textId="420B9AB1" w:rsidR="00433D13" w:rsidRPr="00433D13" w:rsidRDefault="00433D13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433D13">
        <w:rPr>
          <w:rFonts w:asciiTheme="minorHAnsi" w:hAnsiTheme="minorHAnsi" w:cstheme="minorHAnsi"/>
          <w:b/>
          <w:bCs/>
        </w:rPr>
        <w:t>ROLNICTWO EKOLOGICZNE</w:t>
      </w:r>
    </w:p>
    <w:p w14:paraId="523A42EE" w14:textId="20269202" w:rsidR="00433D13" w:rsidRDefault="00433D13" w:rsidP="00EF0682">
      <w:pPr>
        <w:spacing w:line="360" w:lineRule="auto"/>
        <w:rPr>
          <w:rFonts w:asciiTheme="minorHAnsi" w:hAnsiTheme="minorHAnsi" w:cstheme="minorHAnsi"/>
        </w:rPr>
      </w:pPr>
    </w:p>
    <w:p w14:paraId="02BC1FA3" w14:textId="66AC3FD0" w:rsidR="00433D13" w:rsidRPr="00EB1541" w:rsidRDefault="00433D13" w:rsidP="00EF068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drugim</w:t>
      </w:r>
      <w:r w:rsidRPr="00433D13">
        <w:rPr>
          <w:rFonts w:asciiTheme="minorHAnsi" w:hAnsiTheme="minorHAnsi" w:cstheme="minorHAnsi"/>
        </w:rPr>
        <w:t xml:space="preserve"> kwartale 202</w:t>
      </w:r>
      <w:r>
        <w:rPr>
          <w:rFonts w:asciiTheme="minorHAnsi" w:hAnsiTheme="minorHAnsi" w:cstheme="minorHAnsi"/>
        </w:rPr>
        <w:t>1</w:t>
      </w:r>
      <w:r w:rsidRPr="00433D13">
        <w:rPr>
          <w:rFonts w:asciiTheme="minorHAnsi" w:hAnsiTheme="minorHAnsi" w:cstheme="minorHAnsi"/>
        </w:rPr>
        <w:t xml:space="preserve"> roku przeprowadzono </w:t>
      </w:r>
      <w:r w:rsidR="00261623">
        <w:rPr>
          <w:rFonts w:asciiTheme="minorHAnsi" w:hAnsiTheme="minorHAnsi" w:cstheme="minorHAnsi"/>
        </w:rPr>
        <w:t>6</w:t>
      </w:r>
      <w:r w:rsidRPr="00433D13">
        <w:rPr>
          <w:rFonts w:asciiTheme="minorHAnsi" w:hAnsiTheme="minorHAnsi" w:cstheme="minorHAnsi"/>
        </w:rPr>
        <w:t xml:space="preserve"> kontrol</w:t>
      </w:r>
      <w:r w:rsidR="00261623">
        <w:rPr>
          <w:rFonts w:asciiTheme="minorHAnsi" w:hAnsiTheme="minorHAnsi" w:cstheme="minorHAnsi"/>
        </w:rPr>
        <w:t>i</w:t>
      </w:r>
      <w:r w:rsidRPr="00433D13">
        <w:rPr>
          <w:rFonts w:asciiTheme="minorHAnsi" w:hAnsiTheme="minorHAnsi" w:cstheme="minorHAnsi"/>
        </w:rPr>
        <w:t xml:space="preserve"> ekologiczn</w:t>
      </w:r>
      <w:r w:rsidR="00261623">
        <w:rPr>
          <w:rFonts w:asciiTheme="minorHAnsi" w:hAnsiTheme="minorHAnsi" w:cstheme="minorHAnsi"/>
        </w:rPr>
        <w:t>ych</w:t>
      </w:r>
      <w:r w:rsidRPr="00433D13">
        <w:rPr>
          <w:rFonts w:asciiTheme="minorHAnsi" w:hAnsiTheme="minorHAnsi" w:cstheme="minorHAnsi"/>
        </w:rPr>
        <w:t xml:space="preserve"> producentów rolnych w ramach sprawowanego przez IJHARS nadzoru w rolnictwie ekologicznym.</w:t>
      </w:r>
    </w:p>
    <w:sectPr w:rsidR="00433D13" w:rsidRPr="00EB1541" w:rsidSect="003A3D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B65A" w14:textId="77777777" w:rsidR="00262969" w:rsidRDefault="00262969">
      <w:r>
        <w:separator/>
      </w:r>
    </w:p>
  </w:endnote>
  <w:endnote w:type="continuationSeparator" w:id="0">
    <w:p w14:paraId="2E1FAB14" w14:textId="77777777" w:rsidR="00262969" w:rsidRDefault="0026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2BD" w14:textId="77777777" w:rsidR="000C1FF6" w:rsidRDefault="000C1FF6">
    <w:pPr>
      <w:pStyle w:val="Stopka"/>
    </w:pPr>
    <w:r>
      <w:tab/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z </w:t>
    </w:r>
    <w:r w:rsidR="00262969">
      <w:fldChar w:fldCharType="begin"/>
    </w:r>
    <w:r w:rsidR="00262969">
      <w:instrText xml:space="preserve"> NUMPAGES </w:instrText>
    </w:r>
    <w:r w:rsidR="00262969">
      <w:fldChar w:fldCharType="separate"/>
    </w:r>
    <w:r>
      <w:rPr>
        <w:noProof/>
      </w:rPr>
      <w:t>11</w:t>
    </w:r>
    <w:r w:rsidR="002629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4C51" w14:textId="77777777" w:rsidR="00262969" w:rsidRDefault="00262969">
      <w:r>
        <w:separator/>
      </w:r>
    </w:p>
  </w:footnote>
  <w:footnote w:type="continuationSeparator" w:id="0">
    <w:p w14:paraId="36E330D6" w14:textId="77777777" w:rsidR="00262969" w:rsidRDefault="0026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EBD"/>
    <w:multiLevelType w:val="hybridMultilevel"/>
    <w:tmpl w:val="C92E8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22B"/>
    <w:multiLevelType w:val="hybridMultilevel"/>
    <w:tmpl w:val="13A64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59D4"/>
    <w:multiLevelType w:val="hybridMultilevel"/>
    <w:tmpl w:val="A6C8E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25085"/>
    <w:multiLevelType w:val="hybridMultilevel"/>
    <w:tmpl w:val="5EA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540F4"/>
    <w:multiLevelType w:val="hybridMultilevel"/>
    <w:tmpl w:val="06462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6822"/>
    <w:multiLevelType w:val="hybridMultilevel"/>
    <w:tmpl w:val="A6B01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909E2"/>
    <w:multiLevelType w:val="hybridMultilevel"/>
    <w:tmpl w:val="90C20C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1405D53"/>
    <w:multiLevelType w:val="hybridMultilevel"/>
    <w:tmpl w:val="04349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0672C"/>
    <w:multiLevelType w:val="hybridMultilevel"/>
    <w:tmpl w:val="9BF69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E0687"/>
    <w:multiLevelType w:val="hybridMultilevel"/>
    <w:tmpl w:val="2908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736DC"/>
    <w:multiLevelType w:val="hybridMultilevel"/>
    <w:tmpl w:val="B7B88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D50E8"/>
    <w:multiLevelType w:val="hybridMultilevel"/>
    <w:tmpl w:val="242C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57BFE"/>
    <w:multiLevelType w:val="hybridMultilevel"/>
    <w:tmpl w:val="43A8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26F"/>
    <w:multiLevelType w:val="hybridMultilevel"/>
    <w:tmpl w:val="AFCE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136B9"/>
    <w:multiLevelType w:val="hybridMultilevel"/>
    <w:tmpl w:val="4B8EF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F3190"/>
    <w:multiLevelType w:val="hybridMultilevel"/>
    <w:tmpl w:val="2576A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665B"/>
    <w:multiLevelType w:val="hybridMultilevel"/>
    <w:tmpl w:val="FF3E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02743"/>
    <w:multiLevelType w:val="hybridMultilevel"/>
    <w:tmpl w:val="D4E4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97C3B"/>
    <w:multiLevelType w:val="hybridMultilevel"/>
    <w:tmpl w:val="901A9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7AA9"/>
    <w:multiLevelType w:val="hybridMultilevel"/>
    <w:tmpl w:val="DF464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62968"/>
    <w:multiLevelType w:val="hybridMultilevel"/>
    <w:tmpl w:val="69C63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1619"/>
    <w:multiLevelType w:val="hybridMultilevel"/>
    <w:tmpl w:val="DB68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4BF7"/>
    <w:multiLevelType w:val="hybridMultilevel"/>
    <w:tmpl w:val="2550D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C5343"/>
    <w:multiLevelType w:val="hybridMultilevel"/>
    <w:tmpl w:val="0246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84451"/>
    <w:multiLevelType w:val="hybridMultilevel"/>
    <w:tmpl w:val="10748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9A2BA2"/>
    <w:multiLevelType w:val="hybridMultilevel"/>
    <w:tmpl w:val="3D78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6"/>
  </w:num>
  <w:num w:numId="4">
    <w:abstractNumId w:val="25"/>
  </w:num>
  <w:num w:numId="5">
    <w:abstractNumId w:val="8"/>
  </w:num>
  <w:num w:numId="6">
    <w:abstractNumId w:val="4"/>
  </w:num>
  <w:num w:numId="7">
    <w:abstractNumId w:val="9"/>
  </w:num>
  <w:num w:numId="8">
    <w:abstractNumId w:val="17"/>
  </w:num>
  <w:num w:numId="9">
    <w:abstractNumId w:val="14"/>
  </w:num>
  <w:num w:numId="10">
    <w:abstractNumId w:val="5"/>
  </w:num>
  <w:num w:numId="11">
    <w:abstractNumId w:val="20"/>
  </w:num>
  <w:num w:numId="12">
    <w:abstractNumId w:val="10"/>
  </w:num>
  <w:num w:numId="13">
    <w:abstractNumId w:val="15"/>
  </w:num>
  <w:num w:numId="14">
    <w:abstractNumId w:val="24"/>
  </w:num>
  <w:num w:numId="15">
    <w:abstractNumId w:val="18"/>
  </w:num>
  <w:num w:numId="16">
    <w:abstractNumId w:val="13"/>
  </w:num>
  <w:num w:numId="17">
    <w:abstractNumId w:val="19"/>
  </w:num>
  <w:num w:numId="18">
    <w:abstractNumId w:val="6"/>
  </w:num>
  <w:num w:numId="19">
    <w:abstractNumId w:val="1"/>
  </w:num>
  <w:num w:numId="20">
    <w:abstractNumId w:val="22"/>
  </w:num>
  <w:num w:numId="21">
    <w:abstractNumId w:val="23"/>
  </w:num>
  <w:num w:numId="22">
    <w:abstractNumId w:val="0"/>
  </w:num>
  <w:num w:numId="23">
    <w:abstractNumId w:val="7"/>
  </w:num>
  <w:num w:numId="24">
    <w:abstractNumId w:val="2"/>
  </w:num>
  <w:num w:numId="25">
    <w:abstractNumId w:val="11"/>
  </w:num>
  <w:num w:numId="2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41C65"/>
    <w:rsid w:val="000463FB"/>
    <w:rsid w:val="00046BD6"/>
    <w:rsid w:val="00047E85"/>
    <w:rsid w:val="00050417"/>
    <w:rsid w:val="00060A83"/>
    <w:rsid w:val="00066850"/>
    <w:rsid w:val="00066B4F"/>
    <w:rsid w:val="00070B75"/>
    <w:rsid w:val="0007236B"/>
    <w:rsid w:val="00075819"/>
    <w:rsid w:val="000776F1"/>
    <w:rsid w:val="00080CEB"/>
    <w:rsid w:val="00085408"/>
    <w:rsid w:val="00087424"/>
    <w:rsid w:val="0009110B"/>
    <w:rsid w:val="000949BB"/>
    <w:rsid w:val="000951E4"/>
    <w:rsid w:val="000971EE"/>
    <w:rsid w:val="000A36E1"/>
    <w:rsid w:val="000A436E"/>
    <w:rsid w:val="000A4F41"/>
    <w:rsid w:val="000B0B3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E3B49"/>
    <w:rsid w:val="000E7134"/>
    <w:rsid w:val="000F04B6"/>
    <w:rsid w:val="000F20C0"/>
    <w:rsid w:val="000F3335"/>
    <w:rsid w:val="000F3919"/>
    <w:rsid w:val="000F5340"/>
    <w:rsid w:val="000F5713"/>
    <w:rsid w:val="00100743"/>
    <w:rsid w:val="0010194C"/>
    <w:rsid w:val="0010333E"/>
    <w:rsid w:val="00104533"/>
    <w:rsid w:val="00104D60"/>
    <w:rsid w:val="00107304"/>
    <w:rsid w:val="001077D9"/>
    <w:rsid w:val="00107A28"/>
    <w:rsid w:val="001117CD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4B7"/>
    <w:rsid w:val="00140138"/>
    <w:rsid w:val="0014147B"/>
    <w:rsid w:val="0014170F"/>
    <w:rsid w:val="001420A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BA1"/>
    <w:rsid w:val="001700BB"/>
    <w:rsid w:val="0017400C"/>
    <w:rsid w:val="00174E7C"/>
    <w:rsid w:val="00180043"/>
    <w:rsid w:val="001821D2"/>
    <w:rsid w:val="001869C2"/>
    <w:rsid w:val="001905FC"/>
    <w:rsid w:val="00190CF9"/>
    <w:rsid w:val="0019287B"/>
    <w:rsid w:val="001931D6"/>
    <w:rsid w:val="001A3B68"/>
    <w:rsid w:val="001A5249"/>
    <w:rsid w:val="001A5254"/>
    <w:rsid w:val="001A52E8"/>
    <w:rsid w:val="001A6C1F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D3F9C"/>
    <w:rsid w:val="001D63B2"/>
    <w:rsid w:val="001D67DC"/>
    <w:rsid w:val="001D7145"/>
    <w:rsid w:val="001E0579"/>
    <w:rsid w:val="001E0EFF"/>
    <w:rsid w:val="001E2040"/>
    <w:rsid w:val="001E4961"/>
    <w:rsid w:val="001E64E8"/>
    <w:rsid w:val="001E65EF"/>
    <w:rsid w:val="001E68E1"/>
    <w:rsid w:val="001F0757"/>
    <w:rsid w:val="001F0871"/>
    <w:rsid w:val="001F3C97"/>
    <w:rsid w:val="001F59EE"/>
    <w:rsid w:val="001F7B60"/>
    <w:rsid w:val="00200D63"/>
    <w:rsid w:val="00201D7A"/>
    <w:rsid w:val="00205CB0"/>
    <w:rsid w:val="00206806"/>
    <w:rsid w:val="00207EFE"/>
    <w:rsid w:val="002119FB"/>
    <w:rsid w:val="00215128"/>
    <w:rsid w:val="00215466"/>
    <w:rsid w:val="002173DB"/>
    <w:rsid w:val="0022196E"/>
    <w:rsid w:val="00231DFD"/>
    <w:rsid w:val="0023208B"/>
    <w:rsid w:val="002340B4"/>
    <w:rsid w:val="0023428F"/>
    <w:rsid w:val="002345D4"/>
    <w:rsid w:val="00236CE3"/>
    <w:rsid w:val="00237098"/>
    <w:rsid w:val="00237AAB"/>
    <w:rsid w:val="002409F3"/>
    <w:rsid w:val="002417AE"/>
    <w:rsid w:val="00242E58"/>
    <w:rsid w:val="00247F68"/>
    <w:rsid w:val="00257670"/>
    <w:rsid w:val="0026110E"/>
    <w:rsid w:val="002614F0"/>
    <w:rsid w:val="00261623"/>
    <w:rsid w:val="00262969"/>
    <w:rsid w:val="00265825"/>
    <w:rsid w:val="0027327C"/>
    <w:rsid w:val="00274B12"/>
    <w:rsid w:val="002778EE"/>
    <w:rsid w:val="002844A2"/>
    <w:rsid w:val="00284B98"/>
    <w:rsid w:val="00285004"/>
    <w:rsid w:val="002855F1"/>
    <w:rsid w:val="00290BA9"/>
    <w:rsid w:val="00290E06"/>
    <w:rsid w:val="0029759C"/>
    <w:rsid w:val="002A00F8"/>
    <w:rsid w:val="002A3DFD"/>
    <w:rsid w:val="002A4917"/>
    <w:rsid w:val="002A4D83"/>
    <w:rsid w:val="002B1038"/>
    <w:rsid w:val="002B30E6"/>
    <w:rsid w:val="002B5C23"/>
    <w:rsid w:val="002C090C"/>
    <w:rsid w:val="002C15F4"/>
    <w:rsid w:val="002C24F5"/>
    <w:rsid w:val="002C5585"/>
    <w:rsid w:val="002D609C"/>
    <w:rsid w:val="002D6365"/>
    <w:rsid w:val="002E427A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2755"/>
    <w:rsid w:val="00314139"/>
    <w:rsid w:val="00314824"/>
    <w:rsid w:val="0032024D"/>
    <w:rsid w:val="00320310"/>
    <w:rsid w:val="00324580"/>
    <w:rsid w:val="00324BF5"/>
    <w:rsid w:val="00332592"/>
    <w:rsid w:val="00335B6D"/>
    <w:rsid w:val="00335D2C"/>
    <w:rsid w:val="00337B55"/>
    <w:rsid w:val="00340AE5"/>
    <w:rsid w:val="0034449C"/>
    <w:rsid w:val="003444DD"/>
    <w:rsid w:val="00351E9E"/>
    <w:rsid w:val="003528FF"/>
    <w:rsid w:val="0035399C"/>
    <w:rsid w:val="00357025"/>
    <w:rsid w:val="00363E94"/>
    <w:rsid w:val="0036504B"/>
    <w:rsid w:val="00366F40"/>
    <w:rsid w:val="00372248"/>
    <w:rsid w:val="0037294B"/>
    <w:rsid w:val="00372F6E"/>
    <w:rsid w:val="003731F5"/>
    <w:rsid w:val="00376551"/>
    <w:rsid w:val="00384ECD"/>
    <w:rsid w:val="00384F01"/>
    <w:rsid w:val="003935F1"/>
    <w:rsid w:val="0039387F"/>
    <w:rsid w:val="00393F16"/>
    <w:rsid w:val="00395A5F"/>
    <w:rsid w:val="003A1FDD"/>
    <w:rsid w:val="003A3D07"/>
    <w:rsid w:val="003A4049"/>
    <w:rsid w:val="003B240A"/>
    <w:rsid w:val="003B2E1F"/>
    <w:rsid w:val="003C28B4"/>
    <w:rsid w:val="003D1EE4"/>
    <w:rsid w:val="003D29F3"/>
    <w:rsid w:val="003D3058"/>
    <w:rsid w:val="003D674B"/>
    <w:rsid w:val="003D6760"/>
    <w:rsid w:val="003E077D"/>
    <w:rsid w:val="003E37EF"/>
    <w:rsid w:val="003E4E85"/>
    <w:rsid w:val="003F3D58"/>
    <w:rsid w:val="004008DB"/>
    <w:rsid w:val="00400C07"/>
    <w:rsid w:val="00404C8B"/>
    <w:rsid w:val="0040621C"/>
    <w:rsid w:val="00406841"/>
    <w:rsid w:val="004070E4"/>
    <w:rsid w:val="00407E76"/>
    <w:rsid w:val="00411A81"/>
    <w:rsid w:val="004139C8"/>
    <w:rsid w:val="00415B95"/>
    <w:rsid w:val="004206FE"/>
    <w:rsid w:val="00420DFD"/>
    <w:rsid w:val="00421845"/>
    <w:rsid w:val="0042210D"/>
    <w:rsid w:val="004238F9"/>
    <w:rsid w:val="004255A5"/>
    <w:rsid w:val="00426122"/>
    <w:rsid w:val="0042636B"/>
    <w:rsid w:val="00430E4B"/>
    <w:rsid w:val="0043305C"/>
    <w:rsid w:val="00433D13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D34"/>
    <w:rsid w:val="0046141E"/>
    <w:rsid w:val="00461804"/>
    <w:rsid w:val="00461AF6"/>
    <w:rsid w:val="004629C3"/>
    <w:rsid w:val="004671E1"/>
    <w:rsid w:val="004674C7"/>
    <w:rsid w:val="0047288B"/>
    <w:rsid w:val="00473858"/>
    <w:rsid w:val="004746C1"/>
    <w:rsid w:val="00480610"/>
    <w:rsid w:val="004834D3"/>
    <w:rsid w:val="00484F1C"/>
    <w:rsid w:val="004857BE"/>
    <w:rsid w:val="004A0963"/>
    <w:rsid w:val="004A1819"/>
    <w:rsid w:val="004A2A3F"/>
    <w:rsid w:val="004B048E"/>
    <w:rsid w:val="004B12F6"/>
    <w:rsid w:val="004B279B"/>
    <w:rsid w:val="004B66E1"/>
    <w:rsid w:val="004B6F1F"/>
    <w:rsid w:val="004C28B6"/>
    <w:rsid w:val="004C3076"/>
    <w:rsid w:val="004C60FE"/>
    <w:rsid w:val="004C6E33"/>
    <w:rsid w:val="004D0549"/>
    <w:rsid w:val="004D2945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2A11"/>
    <w:rsid w:val="004F4186"/>
    <w:rsid w:val="004F761F"/>
    <w:rsid w:val="004F7E70"/>
    <w:rsid w:val="00507A5D"/>
    <w:rsid w:val="00507D2E"/>
    <w:rsid w:val="005112DA"/>
    <w:rsid w:val="00513770"/>
    <w:rsid w:val="0051440E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91E"/>
    <w:rsid w:val="0054537C"/>
    <w:rsid w:val="005476FB"/>
    <w:rsid w:val="00552722"/>
    <w:rsid w:val="00553D33"/>
    <w:rsid w:val="00561709"/>
    <w:rsid w:val="00565558"/>
    <w:rsid w:val="00570B2B"/>
    <w:rsid w:val="00574618"/>
    <w:rsid w:val="005768EB"/>
    <w:rsid w:val="005810B7"/>
    <w:rsid w:val="0058716C"/>
    <w:rsid w:val="00592865"/>
    <w:rsid w:val="005A26A7"/>
    <w:rsid w:val="005A3029"/>
    <w:rsid w:val="005B0297"/>
    <w:rsid w:val="005B0827"/>
    <w:rsid w:val="005B5109"/>
    <w:rsid w:val="005B5C36"/>
    <w:rsid w:val="005C0175"/>
    <w:rsid w:val="005C1DBA"/>
    <w:rsid w:val="005C2B88"/>
    <w:rsid w:val="005C6315"/>
    <w:rsid w:val="005C72B5"/>
    <w:rsid w:val="005D15A8"/>
    <w:rsid w:val="005D6AB2"/>
    <w:rsid w:val="005D6EA6"/>
    <w:rsid w:val="005D76D6"/>
    <w:rsid w:val="005E2F54"/>
    <w:rsid w:val="005F4253"/>
    <w:rsid w:val="006010A8"/>
    <w:rsid w:val="00601CCD"/>
    <w:rsid w:val="00605C22"/>
    <w:rsid w:val="0060613C"/>
    <w:rsid w:val="00607537"/>
    <w:rsid w:val="00607AD3"/>
    <w:rsid w:val="0061461E"/>
    <w:rsid w:val="00616A8A"/>
    <w:rsid w:val="006200F2"/>
    <w:rsid w:val="00626696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55A8"/>
    <w:rsid w:val="00665ED1"/>
    <w:rsid w:val="00670E47"/>
    <w:rsid w:val="006722D6"/>
    <w:rsid w:val="006763EA"/>
    <w:rsid w:val="00681B7C"/>
    <w:rsid w:val="00682035"/>
    <w:rsid w:val="006850F3"/>
    <w:rsid w:val="00686BFC"/>
    <w:rsid w:val="00686D96"/>
    <w:rsid w:val="00690DBC"/>
    <w:rsid w:val="0069170E"/>
    <w:rsid w:val="00692F1F"/>
    <w:rsid w:val="00694706"/>
    <w:rsid w:val="006A2A04"/>
    <w:rsid w:val="006B0C64"/>
    <w:rsid w:val="006B33D8"/>
    <w:rsid w:val="006B3D32"/>
    <w:rsid w:val="006B5EFD"/>
    <w:rsid w:val="006B6438"/>
    <w:rsid w:val="006C1791"/>
    <w:rsid w:val="006C46B9"/>
    <w:rsid w:val="006C6672"/>
    <w:rsid w:val="006D1A52"/>
    <w:rsid w:val="006D3168"/>
    <w:rsid w:val="006D3CD2"/>
    <w:rsid w:val="006D577E"/>
    <w:rsid w:val="006E0FC9"/>
    <w:rsid w:val="006E32B1"/>
    <w:rsid w:val="006E3E6E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21E74"/>
    <w:rsid w:val="00722E02"/>
    <w:rsid w:val="00724A58"/>
    <w:rsid w:val="00724DF1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211E"/>
    <w:rsid w:val="00763B0E"/>
    <w:rsid w:val="00764098"/>
    <w:rsid w:val="00773E46"/>
    <w:rsid w:val="00777781"/>
    <w:rsid w:val="00777CF7"/>
    <w:rsid w:val="00780567"/>
    <w:rsid w:val="007820D7"/>
    <w:rsid w:val="00782B67"/>
    <w:rsid w:val="007840C6"/>
    <w:rsid w:val="00790DD4"/>
    <w:rsid w:val="00794362"/>
    <w:rsid w:val="00796EC8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D19BA"/>
    <w:rsid w:val="007D6D64"/>
    <w:rsid w:val="007D7B8F"/>
    <w:rsid w:val="007E0F75"/>
    <w:rsid w:val="007E1ABC"/>
    <w:rsid w:val="007E1D74"/>
    <w:rsid w:val="007E35AC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15C3"/>
    <w:rsid w:val="00812405"/>
    <w:rsid w:val="0081445B"/>
    <w:rsid w:val="008168FE"/>
    <w:rsid w:val="00821E41"/>
    <w:rsid w:val="0082286D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0260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49D3"/>
    <w:rsid w:val="008A5909"/>
    <w:rsid w:val="008A5F39"/>
    <w:rsid w:val="008A643F"/>
    <w:rsid w:val="008B1887"/>
    <w:rsid w:val="008B29E3"/>
    <w:rsid w:val="008B4DC6"/>
    <w:rsid w:val="008C2DEC"/>
    <w:rsid w:val="008C3556"/>
    <w:rsid w:val="008C69B5"/>
    <w:rsid w:val="008D4D56"/>
    <w:rsid w:val="008D508D"/>
    <w:rsid w:val="008D7C36"/>
    <w:rsid w:val="008E0286"/>
    <w:rsid w:val="008E1C8D"/>
    <w:rsid w:val="008E6FC8"/>
    <w:rsid w:val="008E77D7"/>
    <w:rsid w:val="008F03D7"/>
    <w:rsid w:val="009016DC"/>
    <w:rsid w:val="00903110"/>
    <w:rsid w:val="009032B9"/>
    <w:rsid w:val="009041B5"/>
    <w:rsid w:val="00910945"/>
    <w:rsid w:val="00913C25"/>
    <w:rsid w:val="00916D6D"/>
    <w:rsid w:val="00917B75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3FAE"/>
    <w:rsid w:val="00955509"/>
    <w:rsid w:val="00956215"/>
    <w:rsid w:val="00957F81"/>
    <w:rsid w:val="009619DC"/>
    <w:rsid w:val="009620A8"/>
    <w:rsid w:val="0096260F"/>
    <w:rsid w:val="009758B6"/>
    <w:rsid w:val="00980231"/>
    <w:rsid w:val="009830CB"/>
    <w:rsid w:val="009864D0"/>
    <w:rsid w:val="00987864"/>
    <w:rsid w:val="009912B9"/>
    <w:rsid w:val="009928BC"/>
    <w:rsid w:val="009976E5"/>
    <w:rsid w:val="009A00CC"/>
    <w:rsid w:val="009A0552"/>
    <w:rsid w:val="009A1A17"/>
    <w:rsid w:val="009A3B6F"/>
    <w:rsid w:val="009A560A"/>
    <w:rsid w:val="009A7560"/>
    <w:rsid w:val="009B50F0"/>
    <w:rsid w:val="009C0B0A"/>
    <w:rsid w:val="009C2F70"/>
    <w:rsid w:val="009C4893"/>
    <w:rsid w:val="009C7913"/>
    <w:rsid w:val="009C7C84"/>
    <w:rsid w:val="009D0E4F"/>
    <w:rsid w:val="009D6202"/>
    <w:rsid w:val="009E334B"/>
    <w:rsid w:val="009E7FB2"/>
    <w:rsid w:val="009F07C6"/>
    <w:rsid w:val="009F18B6"/>
    <w:rsid w:val="009F39A6"/>
    <w:rsid w:val="009F5055"/>
    <w:rsid w:val="00A069F7"/>
    <w:rsid w:val="00A072E7"/>
    <w:rsid w:val="00A10252"/>
    <w:rsid w:val="00A1090C"/>
    <w:rsid w:val="00A11FC1"/>
    <w:rsid w:val="00A12CE9"/>
    <w:rsid w:val="00A13C47"/>
    <w:rsid w:val="00A14DD4"/>
    <w:rsid w:val="00A14E51"/>
    <w:rsid w:val="00A17476"/>
    <w:rsid w:val="00A25E5D"/>
    <w:rsid w:val="00A30CD7"/>
    <w:rsid w:val="00A313EF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1527"/>
    <w:rsid w:val="00A672D0"/>
    <w:rsid w:val="00A75D7D"/>
    <w:rsid w:val="00A77712"/>
    <w:rsid w:val="00A807D2"/>
    <w:rsid w:val="00A8132D"/>
    <w:rsid w:val="00A84BD6"/>
    <w:rsid w:val="00A85C80"/>
    <w:rsid w:val="00A86571"/>
    <w:rsid w:val="00A94460"/>
    <w:rsid w:val="00A95A6A"/>
    <w:rsid w:val="00AA4CC1"/>
    <w:rsid w:val="00AA772D"/>
    <w:rsid w:val="00AB1439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4628"/>
    <w:rsid w:val="00AF5A37"/>
    <w:rsid w:val="00B00970"/>
    <w:rsid w:val="00B01A18"/>
    <w:rsid w:val="00B0209D"/>
    <w:rsid w:val="00B03E82"/>
    <w:rsid w:val="00B066E7"/>
    <w:rsid w:val="00B07D8E"/>
    <w:rsid w:val="00B106BB"/>
    <w:rsid w:val="00B1342C"/>
    <w:rsid w:val="00B1527F"/>
    <w:rsid w:val="00B159C7"/>
    <w:rsid w:val="00B205B4"/>
    <w:rsid w:val="00B20EBD"/>
    <w:rsid w:val="00B219E8"/>
    <w:rsid w:val="00B23E28"/>
    <w:rsid w:val="00B243B1"/>
    <w:rsid w:val="00B24B1C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18F7"/>
    <w:rsid w:val="00B54CD9"/>
    <w:rsid w:val="00B60151"/>
    <w:rsid w:val="00B65A39"/>
    <w:rsid w:val="00B664F6"/>
    <w:rsid w:val="00B67EEB"/>
    <w:rsid w:val="00B73EC0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93719"/>
    <w:rsid w:val="00BA2C9E"/>
    <w:rsid w:val="00BB0E70"/>
    <w:rsid w:val="00BB318D"/>
    <w:rsid w:val="00BB42C9"/>
    <w:rsid w:val="00BB6F87"/>
    <w:rsid w:val="00BC2D53"/>
    <w:rsid w:val="00BC2FC3"/>
    <w:rsid w:val="00BC3F32"/>
    <w:rsid w:val="00BC4A49"/>
    <w:rsid w:val="00BD0218"/>
    <w:rsid w:val="00BD20C8"/>
    <w:rsid w:val="00BD237E"/>
    <w:rsid w:val="00BD3471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70DA"/>
    <w:rsid w:val="00C11338"/>
    <w:rsid w:val="00C13653"/>
    <w:rsid w:val="00C143C9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33AB"/>
    <w:rsid w:val="00C53942"/>
    <w:rsid w:val="00C578D5"/>
    <w:rsid w:val="00C603F0"/>
    <w:rsid w:val="00C606FC"/>
    <w:rsid w:val="00C60E78"/>
    <w:rsid w:val="00C6236F"/>
    <w:rsid w:val="00C625B5"/>
    <w:rsid w:val="00C6290A"/>
    <w:rsid w:val="00C62999"/>
    <w:rsid w:val="00C70C81"/>
    <w:rsid w:val="00C778F2"/>
    <w:rsid w:val="00C831E0"/>
    <w:rsid w:val="00C84F96"/>
    <w:rsid w:val="00C9186D"/>
    <w:rsid w:val="00C9194A"/>
    <w:rsid w:val="00C92AC3"/>
    <w:rsid w:val="00C94614"/>
    <w:rsid w:val="00C95539"/>
    <w:rsid w:val="00C96A21"/>
    <w:rsid w:val="00C97182"/>
    <w:rsid w:val="00CA015D"/>
    <w:rsid w:val="00CA126A"/>
    <w:rsid w:val="00CA3D70"/>
    <w:rsid w:val="00CA599C"/>
    <w:rsid w:val="00CB7412"/>
    <w:rsid w:val="00CB7528"/>
    <w:rsid w:val="00CC0E1D"/>
    <w:rsid w:val="00CC2D39"/>
    <w:rsid w:val="00CC3F65"/>
    <w:rsid w:val="00CC498A"/>
    <w:rsid w:val="00CC6318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12D96"/>
    <w:rsid w:val="00D250F3"/>
    <w:rsid w:val="00D251AF"/>
    <w:rsid w:val="00D30560"/>
    <w:rsid w:val="00D3108C"/>
    <w:rsid w:val="00D321A7"/>
    <w:rsid w:val="00D33079"/>
    <w:rsid w:val="00D4051D"/>
    <w:rsid w:val="00D430C1"/>
    <w:rsid w:val="00D44314"/>
    <w:rsid w:val="00D47714"/>
    <w:rsid w:val="00D60E9E"/>
    <w:rsid w:val="00D662E0"/>
    <w:rsid w:val="00D73705"/>
    <w:rsid w:val="00D74417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DA7"/>
    <w:rsid w:val="00DE1FD5"/>
    <w:rsid w:val="00DE4AB3"/>
    <w:rsid w:val="00DE4AE7"/>
    <w:rsid w:val="00DE5D8E"/>
    <w:rsid w:val="00DE68C0"/>
    <w:rsid w:val="00DE6BE2"/>
    <w:rsid w:val="00DE6F36"/>
    <w:rsid w:val="00DF1578"/>
    <w:rsid w:val="00DF21B2"/>
    <w:rsid w:val="00DF3C45"/>
    <w:rsid w:val="00DF5BD4"/>
    <w:rsid w:val="00DF6A5E"/>
    <w:rsid w:val="00E00231"/>
    <w:rsid w:val="00E00923"/>
    <w:rsid w:val="00E00FE0"/>
    <w:rsid w:val="00E0413B"/>
    <w:rsid w:val="00E068FC"/>
    <w:rsid w:val="00E11C4F"/>
    <w:rsid w:val="00E12CEA"/>
    <w:rsid w:val="00E161BF"/>
    <w:rsid w:val="00E22D8B"/>
    <w:rsid w:val="00E234E2"/>
    <w:rsid w:val="00E31B5F"/>
    <w:rsid w:val="00E372DA"/>
    <w:rsid w:val="00E40C48"/>
    <w:rsid w:val="00E45478"/>
    <w:rsid w:val="00E51CD1"/>
    <w:rsid w:val="00E53ED6"/>
    <w:rsid w:val="00E53F30"/>
    <w:rsid w:val="00E571D8"/>
    <w:rsid w:val="00E579D4"/>
    <w:rsid w:val="00E61E00"/>
    <w:rsid w:val="00E63409"/>
    <w:rsid w:val="00E634A6"/>
    <w:rsid w:val="00E72250"/>
    <w:rsid w:val="00E75621"/>
    <w:rsid w:val="00E77474"/>
    <w:rsid w:val="00E845DC"/>
    <w:rsid w:val="00E86627"/>
    <w:rsid w:val="00E86EA3"/>
    <w:rsid w:val="00E87FA8"/>
    <w:rsid w:val="00E920FB"/>
    <w:rsid w:val="00E94645"/>
    <w:rsid w:val="00E94B48"/>
    <w:rsid w:val="00E96AA3"/>
    <w:rsid w:val="00EA204D"/>
    <w:rsid w:val="00EA26E0"/>
    <w:rsid w:val="00EA2B0A"/>
    <w:rsid w:val="00EA2DE9"/>
    <w:rsid w:val="00EA3D2E"/>
    <w:rsid w:val="00EA79A8"/>
    <w:rsid w:val="00EB021C"/>
    <w:rsid w:val="00EB1541"/>
    <w:rsid w:val="00EB2FDF"/>
    <w:rsid w:val="00EB6CAD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0682"/>
    <w:rsid w:val="00EF1E05"/>
    <w:rsid w:val="00EF57FE"/>
    <w:rsid w:val="00F0261C"/>
    <w:rsid w:val="00F02D26"/>
    <w:rsid w:val="00F04BCB"/>
    <w:rsid w:val="00F14875"/>
    <w:rsid w:val="00F16CCA"/>
    <w:rsid w:val="00F278EA"/>
    <w:rsid w:val="00F314B2"/>
    <w:rsid w:val="00F36859"/>
    <w:rsid w:val="00F414F5"/>
    <w:rsid w:val="00F453C5"/>
    <w:rsid w:val="00F4628C"/>
    <w:rsid w:val="00F51B34"/>
    <w:rsid w:val="00F53475"/>
    <w:rsid w:val="00F65931"/>
    <w:rsid w:val="00F6762C"/>
    <w:rsid w:val="00F70F39"/>
    <w:rsid w:val="00F71915"/>
    <w:rsid w:val="00F74D78"/>
    <w:rsid w:val="00F756D3"/>
    <w:rsid w:val="00F77233"/>
    <w:rsid w:val="00F77FF4"/>
    <w:rsid w:val="00F81088"/>
    <w:rsid w:val="00F86F42"/>
    <w:rsid w:val="00F9194F"/>
    <w:rsid w:val="00F926D8"/>
    <w:rsid w:val="00F97658"/>
    <w:rsid w:val="00FA3F23"/>
    <w:rsid w:val="00FA728F"/>
    <w:rsid w:val="00FB18AE"/>
    <w:rsid w:val="00FB3030"/>
    <w:rsid w:val="00FB38B4"/>
    <w:rsid w:val="00FB5C95"/>
    <w:rsid w:val="00FB71EC"/>
    <w:rsid w:val="00FB76D5"/>
    <w:rsid w:val="00FC4F82"/>
    <w:rsid w:val="00FE0088"/>
    <w:rsid w:val="00FE2E62"/>
    <w:rsid w:val="00FE67C2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blue">
      <v:fill color="white" on="f"/>
      <v:stroke color="blue"/>
    </o:shapedefaults>
    <o:shapelayout v:ext="edit">
      <o:idmap v:ext="edit" data="2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420AF"/>
    <w:pPr>
      <w:keepNext/>
      <w:spacing w:before="240" w:after="60"/>
      <w:outlineLvl w:val="2"/>
    </w:pPr>
    <w:rPr>
      <w:rFonts w:asciiTheme="minorHAnsi" w:hAnsiTheme="minorHAns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420AF"/>
    <w:rPr>
      <w:rFonts w:asciiTheme="minorHAnsi" w:hAnsiTheme="minorHAnsi"/>
      <w:b/>
      <w:bCs/>
      <w:sz w:val="28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1420AF"/>
    <w:rPr>
      <w:rFonts w:asciiTheme="minorHAnsi" w:hAnsiTheme="minorHAns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77A-8B04-4D4E-84E0-2792DC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3577</Words>
  <Characters>21462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 przez WIJHARS II kwartał 2021</vt:lpstr>
    </vt:vector>
  </TitlesOfParts>
  <Company>WIJHARS Zielona Góra</Company>
  <LinksUpToDate>false</LinksUpToDate>
  <CharactersWithSpaces>24990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 przez WIJHARS II kwartał 2021</dc:title>
  <dc:subject/>
  <dc:creator>WI_NA_SW</dc:creator>
  <cp:keywords>kontrola, wyniki</cp:keywords>
  <cp:lastModifiedBy>Tomasz Szular</cp:lastModifiedBy>
  <cp:revision>18</cp:revision>
  <cp:lastPrinted>2021-08-16T12:30:00Z</cp:lastPrinted>
  <dcterms:created xsi:type="dcterms:W3CDTF">2021-08-12T12:48:00Z</dcterms:created>
  <dcterms:modified xsi:type="dcterms:W3CDTF">2022-03-14T12:25:00Z</dcterms:modified>
</cp:coreProperties>
</file>