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AFE43" w14:textId="0D9D066F" w:rsidR="00E634A6" w:rsidRPr="00EB1541" w:rsidRDefault="00E634A6" w:rsidP="001420AF">
      <w:pPr>
        <w:pStyle w:val="Nagwek3"/>
      </w:pPr>
      <w:r w:rsidRPr="00EB1541">
        <w:t xml:space="preserve">Wyniki kontroli przeprowadzonych przez WIJHARS </w:t>
      </w:r>
      <w:r w:rsidR="00EF0682">
        <w:t>z siedzibą</w:t>
      </w:r>
      <w:r w:rsidRPr="00EB1541">
        <w:t xml:space="preserve"> w Zielonej Górze </w:t>
      </w:r>
      <w:r w:rsidR="007E1D74" w:rsidRPr="00EB1541">
        <w:t xml:space="preserve">w </w:t>
      </w:r>
      <w:r w:rsidR="001D408C">
        <w:t>trzecim</w:t>
      </w:r>
      <w:r w:rsidR="003E4E85" w:rsidRPr="00EB1541">
        <w:t xml:space="preserve"> </w:t>
      </w:r>
      <w:r w:rsidRPr="00EB1541">
        <w:t>kwartale 20</w:t>
      </w:r>
      <w:r w:rsidR="00D74417" w:rsidRPr="00EB1541">
        <w:t>2</w:t>
      </w:r>
      <w:r w:rsidR="00237AAB" w:rsidRPr="00EB1541">
        <w:t>1</w:t>
      </w:r>
      <w:r w:rsidRPr="00EB1541">
        <w:t xml:space="preserve"> r.</w:t>
      </w:r>
    </w:p>
    <w:p w14:paraId="725D5AD6" w14:textId="77777777" w:rsidR="00E634A6" w:rsidRPr="00EB1541" w:rsidRDefault="00E634A6" w:rsidP="00EF0682">
      <w:pPr>
        <w:pStyle w:val="Nagwek"/>
        <w:spacing w:line="360" w:lineRule="auto"/>
        <w:rPr>
          <w:rFonts w:asciiTheme="minorHAnsi" w:hAnsiTheme="minorHAnsi" w:cstheme="minorHAnsi"/>
        </w:rPr>
      </w:pPr>
    </w:p>
    <w:p w14:paraId="0272C526" w14:textId="77EA3BEB" w:rsidR="00E634A6" w:rsidRPr="00EB1541" w:rsidRDefault="00E634A6" w:rsidP="00EF0682">
      <w:pPr>
        <w:spacing w:line="360" w:lineRule="auto"/>
        <w:rPr>
          <w:rFonts w:asciiTheme="minorHAnsi" w:hAnsiTheme="minorHAnsi" w:cstheme="minorHAnsi"/>
        </w:rPr>
      </w:pPr>
      <w:r w:rsidRPr="00EB1541">
        <w:rPr>
          <w:rFonts w:asciiTheme="minorHAnsi" w:hAnsiTheme="minorHAnsi" w:cstheme="minorHAnsi"/>
        </w:rPr>
        <w:t>Wojewódzki Inspektorat Jakości Handlowej Artykułów Rolno-Spożywczych z</w:t>
      </w:r>
      <w:r w:rsidR="00EF0682">
        <w:rPr>
          <w:rFonts w:asciiTheme="minorHAnsi" w:hAnsiTheme="minorHAnsi" w:cstheme="minorHAnsi"/>
        </w:rPr>
        <w:t xml:space="preserve"> siedzibą</w:t>
      </w:r>
      <w:r w:rsidRPr="00EB1541">
        <w:rPr>
          <w:rFonts w:asciiTheme="minorHAnsi" w:hAnsiTheme="minorHAnsi" w:cstheme="minorHAnsi"/>
        </w:rPr>
        <w:t xml:space="preserve"> w Zielonej Górze w </w:t>
      </w:r>
      <w:r w:rsidR="001D408C">
        <w:rPr>
          <w:rFonts w:asciiTheme="minorHAnsi" w:hAnsiTheme="minorHAnsi" w:cstheme="minorHAnsi"/>
          <w:bCs/>
        </w:rPr>
        <w:t>trzecim</w:t>
      </w:r>
      <w:r w:rsidRPr="00B93719">
        <w:rPr>
          <w:rFonts w:asciiTheme="minorHAnsi" w:hAnsiTheme="minorHAnsi" w:cstheme="minorHAnsi"/>
          <w:bCs/>
        </w:rPr>
        <w:t xml:space="preserve"> kwartale </w:t>
      </w:r>
      <w:r w:rsidR="007F0831" w:rsidRPr="00B93719">
        <w:rPr>
          <w:rFonts w:asciiTheme="minorHAnsi" w:hAnsiTheme="minorHAnsi" w:cstheme="minorHAnsi"/>
          <w:bCs/>
        </w:rPr>
        <w:t>20</w:t>
      </w:r>
      <w:r w:rsidR="00D74417" w:rsidRPr="00B93719">
        <w:rPr>
          <w:rFonts w:asciiTheme="minorHAnsi" w:hAnsiTheme="minorHAnsi" w:cstheme="minorHAnsi"/>
          <w:bCs/>
        </w:rPr>
        <w:t>2</w:t>
      </w:r>
      <w:r w:rsidR="00237AAB" w:rsidRPr="00B93719">
        <w:rPr>
          <w:rFonts w:asciiTheme="minorHAnsi" w:hAnsiTheme="minorHAnsi" w:cstheme="minorHAnsi"/>
          <w:bCs/>
        </w:rPr>
        <w:t>1</w:t>
      </w:r>
      <w:r w:rsidRPr="00B93719">
        <w:rPr>
          <w:rFonts w:asciiTheme="minorHAnsi" w:hAnsiTheme="minorHAnsi" w:cstheme="minorHAnsi"/>
          <w:bCs/>
        </w:rPr>
        <w:t xml:space="preserve"> r.</w:t>
      </w:r>
      <w:r w:rsidRPr="00EB1541">
        <w:rPr>
          <w:rFonts w:asciiTheme="minorHAnsi" w:hAnsiTheme="minorHAnsi" w:cstheme="minorHAnsi"/>
        </w:rPr>
        <w:t xml:space="preserve"> przeprowadził następujące, poniżej opisane, kontrole jakości handlowej artykułów rolno-spożywczych oraz inne czynności zawarte w zakresie zadań Inspekcji Jakości Handlowej Artykułów Rolno-Spożywczych:</w:t>
      </w:r>
    </w:p>
    <w:p w14:paraId="0801EA98" w14:textId="452AC126" w:rsidR="00E634A6" w:rsidRDefault="00E634A6" w:rsidP="00EF0682">
      <w:pPr>
        <w:spacing w:line="360" w:lineRule="auto"/>
        <w:rPr>
          <w:rFonts w:asciiTheme="minorHAnsi" w:hAnsiTheme="minorHAnsi" w:cstheme="minorHAnsi"/>
        </w:rPr>
      </w:pPr>
    </w:p>
    <w:p w14:paraId="1440A0D1" w14:textId="672DE98C" w:rsidR="00EF0682" w:rsidRPr="00EF0682" w:rsidRDefault="00EF0682" w:rsidP="00EF0682">
      <w:pPr>
        <w:spacing w:line="360" w:lineRule="auto"/>
        <w:rPr>
          <w:rFonts w:asciiTheme="minorHAnsi" w:hAnsiTheme="minorHAnsi" w:cstheme="minorHAnsi"/>
          <w:b/>
          <w:bCs/>
        </w:rPr>
      </w:pPr>
      <w:r w:rsidRPr="00EF0682">
        <w:rPr>
          <w:rFonts w:asciiTheme="minorHAnsi" w:hAnsiTheme="minorHAnsi" w:cstheme="minorHAnsi"/>
          <w:b/>
          <w:bCs/>
        </w:rPr>
        <w:t>Kontrole krajowe planowe według wytycznych Głównego Inspektora IJHARS</w:t>
      </w:r>
    </w:p>
    <w:p w14:paraId="548A5109" w14:textId="77777777" w:rsidR="00574618" w:rsidRPr="00EB1541" w:rsidRDefault="00574618" w:rsidP="00EF0682">
      <w:pPr>
        <w:spacing w:line="360" w:lineRule="auto"/>
        <w:rPr>
          <w:rFonts w:asciiTheme="minorHAnsi" w:hAnsiTheme="minorHAnsi" w:cstheme="minorHAnsi"/>
        </w:rPr>
      </w:pPr>
    </w:p>
    <w:p w14:paraId="357169D1" w14:textId="0F66E714" w:rsidR="00FB71EC" w:rsidRPr="001420AF" w:rsidRDefault="00274B12" w:rsidP="00384ECD">
      <w:pPr>
        <w:pStyle w:val="Akapitzlist"/>
        <w:numPr>
          <w:ilvl w:val="0"/>
          <w:numId w:val="1"/>
        </w:numPr>
        <w:spacing w:line="360" w:lineRule="auto"/>
        <w:rPr>
          <w:rStyle w:val="Pogrubienie"/>
        </w:rPr>
      </w:pPr>
      <w:r w:rsidRPr="001420AF">
        <w:rPr>
          <w:rStyle w:val="Pogrubienie"/>
        </w:rPr>
        <w:t xml:space="preserve">Kontrole podmiotów </w:t>
      </w:r>
      <w:r w:rsidR="001D408C" w:rsidRPr="001D408C">
        <w:rPr>
          <w:rStyle w:val="Pogrubienie"/>
        </w:rPr>
        <w:t>w zakresie jakości handlowej różnych napojów</w:t>
      </w:r>
    </w:p>
    <w:p w14:paraId="3E527B53" w14:textId="77777777" w:rsidR="00190CF9" w:rsidRPr="00EB1541" w:rsidRDefault="00190CF9" w:rsidP="00EF0682">
      <w:pPr>
        <w:spacing w:line="360" w:lineRule="auto"/>
        <w:rPr>
          <w:rFonts w:asciiTheme="minorHAnsi" w:hAnsiTheme="minorHAnsi" w:cstheme="minorHAnsi"/>
        </w:rPr>
      </w:pPr>
    </w:p>
    <w:p w14:paraId="2B70F6AF" w14:textId="77777777" w:rsidR="001D408C" w:rsidRPr="001D408C" w:rsidRDefault="001D408C" w:rsidP="001D408C">
      <w:pPr>
        <w:spacing w:line="360" w:lineRule="auto"/>
        <w:rPr>
          <w:rFonts w:asciiTheme="minorHAnsi" w:hAnsiTheme="minorHAnsi" w:cstheme="minorHAnsi"/>
          <w:bCs/>
        </w:rPr>
      </w:pPr>
      <w:r w:rsidRPr="001D408C">
        <w:rPr>
          <w:rFonts w:asciiTheme="minorHAnsi" w:hAnsiTheme="minorHAnsi" w:cstheme="minorHAnsi"/>
          <w:bCs/>
        </w:rPr>
        <w:t xml:space="preserve">Celem kontroli było sprawdzenie jakości handlowej soków i nektarów, napojów bezalkoholowych oraz piwa w zakresie zgodności z obowiązującymi przepisami prawa oraz wymaganiami, których spełnienie zostało zadeklarowane przez producenta w oznakowaniu produktu i/lub dokumentach towarzyszących. Produktami priorytetowymi były: </w:t>
      </w:r>
    </w:p>
    <w:p w14:paraId="27B46760" w14:textId="77777777" w:rsidR="001D408C" w:rsidRPr="001D408C" w:rsidRDefault="001D408C" w:rsidP="001D408C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Cs/>
        </w:rPr>
      </w:pPr>
      <w:r w:rsidRPr="001D408C">
        <w:rPr>
          <w:rFonts w:asciiTheme="minorHAnsi" w:hAnsiTheme="minorHAnsi" w:cstheme="minorHAnsi"/>
          <w:bCs/>
        </w:rPr>
        <w:t>soki i nektary owocowe, ze szczególnym uwzględnieniem soków NFC,</w:t>
      </w:r>
    </w:p>
    <w:p w14:paraId="4EEE9282" w14:textId="77777777" w:rsidR="001D408C" w:rsidRPr="001D408C" w:rsidRDefault="001D408C" w:rsidP="001D408C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Cs/>
        </w:rPr>
      </w:pPr>
      <w:r w:rsidRPr="001D408C">
        <w:rPr>
          <w:rFonts w:asciiTheme="minorHAnsi" w:hAnsiTheme="minorHAnsi" w:cstheme="minorHAnsi"/>
          <w:bCs/>
        </w:rPr>
        <w:t>napoje bezalkoholowe, w tym napoje zawierające piwo bezalkoholowe,</w:t>
      </w:r>
    </w:p>
    <w:p w14:paraId="0D82EDE6" w14:textId="2969D7BF" w:rsidR="007D7B8F" w:rsidRDefault="001D408C" w:rsidP="001D408C">
      <w:pPr>
        <w:pStyle w:val="Akapitzlist"/>
        <w:numPr>
          <w:ilvl w:val="0"/>
          <w:numId w:val="27"/>
        </w:numPr>
        <w:spacing w:line="360" w:lineRule="auto"/>
        <w:rPr>
          <w:rFonts w:asciiTheme="minorHAnsi" w:hAnsiTheme="minorHAnsi" w:cstheme="minorHAnsi"/>
          <w:bCs/>
        </w:rPr>
      </w:pPr>
      <w:r w:rsidRPr="001D408C">
        <w:rPr>
          <w:rFonts w:asciiTheme="minorHAnsi" w:hAnsiTheme="minorHAnsi" w:cstheme="minorHAnsi"/>
          <w:bCs/>
        </w:rPr>
        <w:t>różnego rodzaju piwa: pasteryzowane, niepasteryzowane, mikrofiltrowane, niefiltrowane, pszeniczne, bezalkoholowe itp.</w:t>
      </w:r>
    </w:p>
    <w:p w14:paraId="5C868A55" w14:textId="50D86D77" w:rsidR="001D408C" w:rsidRDefault="001D408C" w:rsidP="001D408C">
      <w:pPr>
        <w:spacing w:line="360" w:lineRule="auto"/>
        <w:rPr>
          <w:rFonts w:asciiTheme="minorHAnsi" w:hAnsiTheme="minorHAnsi" w:cstheme="minorHAnsi"/>
          <w:bCs/>
        </w:rPr>
      </w:pPr>
    </w:p>
    <w:p w14:paraId="0475D03E" w14:textId="7D74A2E5" w:rsidR="001D408C" w:rsidRDefault="001D408C" w:rsidP="001D408C">
      <w:pPr>
        <w:spacing w:line="360" w:lineRule="auto"/>
        <w:rPr>
          <w:rFonts w:asciiTheme="minorHAnsi" w:hAnsiTheme="minorHAnsi" w:cstheme="minorHAnsi"/>
          <w:bCs/>
        </w:rPr>
      </w:pPr>
      <w:r w:rsidRPr="001D408C">
        <w:rPr>
          <w:rFonts w:asciiTheme="minorHAnsi" w:hAnsiTheme="minorHAnsi" w:cstheme="minorHAnsi"/>
          <w:bCs/>
        </w:rPr>
        <w:t xml:space="preserve">Wojewódzki Inspektorat Jakości Handlowej Artykułów Rolno-Spożywczych z/s w Zielonej Górze w III kwartale 2021 r. przeprowadził kontrolę planową w zakresie sprawdzenia jakości handlowej soków i nektarów, napojów bezalkoholowych oraz piwa na trzech etapach: </w:t>
      </w:r>
    </w:p>
    <w:p w14:paraId="7E9A2DCA" w14:textId="77777777" w:rsidR="001D408C" w:rsidRPr="001D408C" w:rsidRDefault="001D408C" w:rsidP="001D408C">
      <w:pPr>
        <w:spacing w:line="360" w:lineRule="auto"/>
        <w:rPr>
          <w:rFonts w:asciiTheme="minorHAnsi" w:hAnsiTheme="minorHAnsi" w:cstheme="minorHAnsi"/>
          <w:bCs/>
        </w:rPr>
      </w:pPr>
    </w:p>
    <w:p w14:paraId="4C7142D9" w14:textId="77777777" w:rsidR="001D408C" w:rsidRDefault="001D408C" w:rsidP="001D408C">
      <w:pPr>
        <w:spacing w:line="360" w:lineRule="auto"/>
        <w:rPr>
          <w:rFonts w:asciiTheme="minorHAnsi" w:hAnsiTheme="minorHAnsi" w:cstheme="minorHAnsi"/>
          <w:bCs/>
        </w:rPr>
      </w:pPr>
      <w:r w:rsidRPr="001D408C">
        <w:rPr>
          <w:rFonts w:asciiTheme="minorHAnsi" w:hAnsiTheme="minorHAnsi" w:cstheme="minorHAnsi"/>
          <w:bCs/>
        </w:rPr>
        <w:t>I etap – sprzedaż detaliczna konsumentowi finalnemu,</w:t>
      </w:r>
    </w:p>
    <w:p w14:paraId="372E11FB" w14:textId="77777777" w:rsidR="001D408C" w:rsidRDefault="001D408C" w:rsidP="001D408C">
      <w:pPr>
        <w:spacing w:line="360" w:lineRule="auto"/>
        <w:rPr>
          <w:rFonts w:asciiTheme="minorHAnsi" w:hAnsiTheme="minorHAnsi" w:cstheme="minorHAnsi"/>
          <w:bCs/>
        </w:rPr>
      </w:pPr>
      <w:r w:rsidRPr="001D408C">
        <w:rPr>
          <w:rFonts w:asciiTheme="minorHAnsi" w:hAnsiTheme="minorHAnsi" w:cstheme="minorHAnsi"/>
          <w:bCs/>
        </w:rPr>
        <w:t>II etap – produkcja</w:t>
      </w:r>
      <w:r>
        <w:rPr>
          <w:rFonts w:asciiTheme="minorHAnsi" w:hAnsiTheme="minorHAnsi" w:cstheme="minorHAnsi"/>
          <w:bCs/>
        </w:rPr>
        <w:t xml:space="preserve">, </w:t>
      </w:r>
      <w:r w:rsidRPr="001D408C">
        <w:rPr>
          <w:rFonts w:asciiTheme="minorHAnsi" w:hAnsiTheme="minorHAnsi" w:cstheme="minorHAnsi"/>
          <w:bCs/>
        </w:rPr>
        <w:t xml:space="preserve">oraz </w:t>
      </w:r>
    </w:p>
    <w:p w14:paraId="36C293FF" w14:textId="064C4635" w:rsidR="001D408C" w:rsidRPr="001D408C" w:rsidRDefault="001D408C" w:rsidP="001D408C">
      <w:pPr>
        <w:spacing w:line="360" w:lineRule="auto"/>
        <w:rPr>
          <w:rFonts w:asciiTheme="minorHAnsi" w:hAnsiTheme="minorHAnsi" w:cstheme="minorHAnsi"/>
          <w:bCs/>
        </w:rPr>
      </w:pPr>
      <w:r w:rsidRPr="001D408C">
        <w:rPr>
          <w:rFonts w:asciiTheme="minorHAnsi" w:hAnsiTheme="minorHAnsi" w:cstheme="minorHAnsi"/>
          <w:bCs/>
        </w:rPr>
        <w:t>III etap – gastronomia.</w:t>
      </w:r>
    </w:p>
    <w:p w14:paraId="61B45D53" w14:textId="77777777" w:rsidR="001D408C" w:rsidRPr="001D408C" w:rsidRDefault="001D408C" w:rsidP="001D408C">
      <w:pPr>
        <w:spacing w:line="360" w:lineRule="auto"/>
        <w:rPr>
          <w:rFonts w:asciiTheme="minorHAnsi" w:hAnsiTheme="minorHAnsi" w:cstheme="minorHAnsi"/>
          <w:bCs/>
        </w:rPr>
      </w:pPr>
    </w:p>
    <w:p w14:paraId="5F6D2220" w14:textId="77777777" w:rsidR="001D408C" w:rsidRPr="001D408C" w:rsidRDefault="001D408C" w:rsidP="001D408C">
      <w:pPr>
        <w:spacing w:line="360" w:lineRule="auto"/>
        <w:rPr>
          <w:rFonts w:asciiTheme="minorHAnsi" w:hAnsiTheme="minorHAnsi" w:cstheme="minorHAnsi"/>
          <w:bCs/>
        </w:rPr>
      </w:pPr>
      <w:r w:rsidRPr="001D408C">
        <w:rPr>
          <w:rFonts w:asciiTheme="minorHAnsi" w:hAnsiTheme="minorHAnsi" w:cstheme="minorHAnsi"/>
          <w:bCs/>
        </w:rPr>
        <w:t xml:space="preserve">Kontrolę przeprowadzono w 22 podmiotach gospodarczych (13 placówek detalicznych, 5 producentów, 4 placówki gastronomiczne). </w:t>
      </w:r>
    </w:p>
    <w:p w14:paraId="78C311D1" w14:textId="77777777" w:rsidR="001D408C" w:rsidRPr="001D408C" w:rsidRDefault="001D408C" w:rsidP="001D408C">
      <w:pPr>
        <w:spacing w:line="360" w:lineRule="auto"/>
        <w:rPr>
          <w:rFonts w:asciiTheme="minorHAnsi" w:hAnsiTheme="minorHAnsi" w:cstheme="minorHAnsi"/>
          <w:bCs/>
        </w:rPr>
      </w:pPr>
      <w:r w:rsidRPr="001D408C">
        <w:rPr>
          <w:rFonts w:asciiTheme="minorHAnsi" w:hAnsiTheme="minorHAnsi" w:cstheme="minorHAnsi"/>
          <w:bCs/>
        </w:rPr>
        <w:lastRenderedPageBreak/>
        <w:t>Łącznie kontrolą objęto 45 partii różnych napojów o łącznej objętości partii 14029,58 L, w tym:</w:t>
      </w:r>
    </w:p>
    <w:p w14:paraId="6E8F8A37" w14:textId="77777777" w:rsidR="001D408C" w:rsidRPr="001D408C" w:rsidRDefault="001D408C" w:rsidP="001D408C">
      <w:pPr>
        <w:spacing w:line="360" w:lineRule="auto"/>
        <w:rPr>
          <w:rFonts w:asciiTheme="minorHAnsi" w:hAnsiTheme="minorHAnsi" w:cstheme="minorHAnsi"/>
          <w:bCs/>
        </w:rPr>
      </w:pPr>
    </w:p>
    <w:p w14:paraId="13B65399" w14:textId="77777777" w:rsidR="001D408C" w:rsidRPr="001D408C" w:rsidRDefault="001D408C" w:rsidP="001D408C">
      <w:pPr>
        <w:pStyle w:val="Akapitzlist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bCs/>
        </w:rPr>
      </w:pPr>
      <w:r w:rsidRPr="001D408C">
        <w:rPr>
          <w:rFonts w:asciiTheme="minorHAnsi" w:hAnsiTheme="minorHAnsi" w:cstheme="minorHAnsi"/>
          <w:bCs/>
        </w:rPr>
        <w:t xml:space="preserve">10 partii soków (7 partii w detalu, 3 partie w gastronomii),  </w:t>
      </w:r>
    </w:p>
    <w:p w14:paraId="54B1D28C" w14:textId="77777777" w:rsidR="001D408C" w:rsidRPr="001D408C" w:rsidRDefault="001D408C" w:rsidP="001D408C">
      <w:pPr>
        <w:pStyle w:val="Akapitzlist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bCs/>
        </w:rPr>
      </w:pPr>
      <w:r w:rsidRPr="001D408C">
        <w:rPr>
          <w:rFonts w:asciiTheme="minorHAnsi" w:hAnsiTheme="minorHAnsi" w:cstheme="minorHAnsi"/>
          <w:bCs/>
        </w:rPr>
        <w:t xml:space="preserve">2 partie nektarów ( w detalu),  </w:t>
      </w:r>
    </w:p>
    <w:p w14:paraId="44E72704" w14:textId="77777777" w:rsidR="001D408C" w:rsidRPr="001D408C" w:rsidRDefault="001D408C" w:rsidP="001D408C">
      <w:pPr>
        <w:pStyle w:val="Akapitzlist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bCs/>
        </w:rPr>
      </w:pPr>
      <w:r w:rsidRPr="001D408C">
        <w:rPr>
          <w:rFonts w:asciiTheme="minorHAnsi" w:hAnsiTheme="minorHAnsi" w:cstheme="minorHAnsi"/>
          <w:bCs/>
        </w:rPr>
        <w:t xml:space="preserve">16 partii napojów bezalkoholowych (6 partii w detalu, 6 partii u producentów, 4 partie w gastronomii), </w:t>
      </w:r>
    </w:p>
    <w:p w14:paraId="72D09C57" w14:textId="77777777" w:rsidR="001D408C" w:rsidRPr="001D408C" w:rsidRDefault="001D408C" w:rsidP="001D408C">
      <w:pPr>
        <w:pStyle w:val="Akapitzlist"/>
        <w:numPr>
          <w:ilvl w:val="0"/>
          <w:numId w:val="28"/>
        </w:numPr>
        <w:spacing w:line="360" w:lineRule="auto"/>
        <w:rPr>
          <w:rFonts w:asciiTheme="minorHAnsi" w:hAnsiTheme="minorHAnsi" w:cstheme="minorHAnsi"/>
          <w:bCs/>
        </w:rPr>
      </w:pPr>
      <w:r w:rsidRPr="001D408C">
        <w:rPr>
          <w:rFonts w:asciiTheme="minorHAnsi" w:hAnsiTheme="minorHAnsi" w:cstheme="minorHAnsi"/>
          <w:bCs/>
        </w:rPr>
        <w:t>17 partii piwa (13 partii w detalu, 4 partie u producentów) w zakresie:</w:t>
      </w:r>
    </w:p>
    <w:p w14:paraId="480AB848" w14:textId="77777777" w:rsidR="001D408C" w:rsidRPr="001D408C" w:rsidRDefault="001D408C" w:rsidP="001D408C">
      <w:pPr>
        <w:spacing w:line="360" w:lineRule="auto"/>
        <w:rPr>
          <w:rFonts w:asciiTheme="minorHAnsi" w:hAnsiTheme="minorHAnsi" w:cstheme="minorHAnsi"/>
          <w:bCs/>
        </w:rPr>
      </w:pPr>
    </w:p>
    <w:p w14:paraId="25FF2F48" w14:textId="77777777" w:rsidR="005C38E0" w:rsidRDefault="001D408C" w:rsidP="001D408C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bCs/>
        </w:rPr>
      </w:pPr>
      <w:r w:rsidRPr="001D408C">
        <w:rPr>
          <w:rFonts w:asciiTheme="minorHAnsi" w:hAnsiTheme="minorHAnsi" w:cstheme="minorHAnsi"/>
          <w:bCs/>
        </w:rPr>
        <w:t>cech organoleptycznych – 13 partii różnych napojów o łącznej objętości partii 12 115,28 L</w:t>
      </w:r>
      <w:r>
        <w:rPr>
          <w:rFonts w:asciiTheme="minorHAnsi" w:hAnsiTheme="minorHAnsi" w:cstheme="minorHAnsi"/>
          <w:bCs/>
        </w:rPr>
        <w:t>,</w:t>
      </w:r>
    </w:p>
    <w:p w14:paraId="1F9C84BC" w14:textId="77777777" w:rsidR="005C38E0" w:rsidRDefault="001D408C" w:rsidP="005C38E0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bCs/>
        </w:rPr>
      </w:pPr>
      <w:r w:rsidRPr="001D408C">
        <w:rPr>
          <w:rFonts w:asciiTheme="minorHAnsi" w:hAnsiTheme="minorHAnsi" w:cstheme="minorHAnsi"/>
          <w:bCs/>
        </w:rPr>
        <w:t>parametrów fizykochemicznych -  23 partie różnych napojów o łącznej objętości 13 733,26 L,</w:t>
      </w:r>
    </w:p>
    <w:p w14:paraId="19EC5C27" w14:textId="551EF4A7" w:rsidR="001D408C" w:rsidRPr="005C38E0" w:rsidRDefault="001D408C" w:rsidP="005C38E0">
      <w:pPr>
        <w:pStyle w:val="Akapitzlist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bCs/>
        </w:rPr>
      </w:pPr>
      <w:r w:rsidRPr="005C38E0">
        <w:rPr>
          <w:rFonts w:asciiTheme="minorHAnsi" w:hAnsiTheme="minorHAnsi" w:cstheme="minorHAnsi"/>
          <w:bCs/>
        </w:rPr>
        <w:t>znakowania - 45 partii różnych napojów o łącznej objętości 14 029, 58 L</w:t>
      </w:r>
    </w:p>
    <w:p w14:paraId="7DC69762" w14:textId="77777777" w:rsidR="001D408C" w:rsidRPr="001D408C" w:rsidRDefault="001D408C" w:rsidP="001D408C">
      <w:pPr>
        <w:spacing w:line="360" w:lineRule="auto"/>
        <w:rPr>
          <w:rFonts w:asciiTheme="minorHAnsi" w:hAnsiTheme="minorHAnsi" w:cstheme="minorHAnsi"/>
          <w:bCs/>
        </w:rPr>
      </w:pPr>
    </w:p>
    <w:p w14:paraId="6C1FD9AD" w14:textId="198E25AC" w:rsidR="007D19BA" w:rsidRPr="00EF0682" w:rsidRDefault="007D19BA" w:rsidP="00EF0682">
      <w:pPr>
        <w:spacing w:line="360" w:lineRule="auto"/>
        <w:rPr>
          <w:rFonts w:asciiTheme="minorHAnsi" w:hAnsiTheme="minorHAnsi" w:cstheme="minorHAnsi"/>
          <w:b/>
        </w:rPr>
      </w:pPr>
      <w:r w:rsidRPr="00EF0682">
        <w:rPr>
          <w:rFonts w:asciiTheme="minorHAnsi" w:hAnsiTheme="minorHAnsi" w:cstheme="minorHAnsi"/>
          <w:b/>
        </w:rPr>
        <w:t>Wnioski i ustalenia końcowe:</w:t>
      </w:r>
    </w:p>
    <w:p w14:paraId="76B49243" w14:textId="77777777" w:rsidR="005C38E0" w:rsidRPr="005C38E0" w:rsidRDefault="005C38E0" w:rsidP="005C38E0">
      <w:pPr>
        <w:spacing w:line="360" w:lineRule="auto"/>
        <w:rPr>
          <w:rFonts w:asciiTheme="minorHAnsi" w:hAnsiTheme="minorHAnsi" w:cstheme="minorHAnsi"/>
          <w:bCs/>
        </w:rPr>
      </w:pPr>
      <w:r w:rsidRPr="005C38E0">
        <w:rPr>
          <w:rFonts w:asciiTheme="minorHAnsi" w:hAnsiTheme="minorHAnsi" w:cstheme="minorHAnsi"/>
          <w:bCs/>
        </w:rPr>
        <w:t xml:space="preserve">Kontrolę przeprowadzono w 22 podmiotach gospodarczych (13 placówek detalicznych, 5 producentów, 4 placówki gastronomiczne). </w:t>
      </w:r>
    </w:p>
    <w:p w14:paraId="085C0B1B" w14:textId="77777777" w:rsidR="005C38E0" w:rsidRPr="005C38E0" w:rsidRDefault="005C38E0" w:rsidP="005C38E0">
      <w:pPr>
        <w:spacing w:line="360" w:lineRule="auto"/>
        <w:rPr>
          <w:rFonts w:asciiTheme="minorHAnsi" w:hAnsiTheme="minorHAnsi" w:cstheme="minorHAnsi"/>
          <w:bCs/>
        </w:rPr>
      </w:pPr>
    </w:p>
    <w:p w14:paraId="4E22BA8A" w14:textId="310BE546" w:rsidR="005C38E0" w:rsidRPr="005C38E0" w:rsidRDefault="005C38E0" w:rsidP="005C38E0">
      <w:pPr>
        <w:spacing w:line="360" w:lineRule="auto"/>
        <w:rPr>
          <w:rFonts w:asciiTheme="minorHAnsi" w:hAnsiTheme="minorHAnsi" w:cstheme="minorHAnsi"/>
          <w:bCs/>
        </w:rPr>
      </w:pPr>
      <w:r w:rsidRPr="005C38E0">
        <w:rPr>
          <w:rFonts w:asciiTheme="minorHAnsi" w:hAnsiTheme="minorHAnsi" w:cstheme="minorHAnsi"/>
          <w:bCs/>
        </w:rPr>
        <w:t>Skontrolowano 45 partii o łącznej objętości 14029,58 L , tj.:</w:t>
      </w:r>
    </w:p>
    <w:p w14:paraId="255B0EA9" w14:textId="77777777" w:rsidR="005C38E0" w:rsidRPr="005C38E0" w:rsidRDefault="005C38E0" w:rsidP="005C38E0">
      <w:pPr>
        <w:spacing w:line="360" w:lineRule="auto"/>
        <w:rPr>
          <w:rFonts w:asciiTheme="minorHAnsi" w:hAnsiTheme="minorHAnsi" w:cstheme="minorHAnsi"/>
          <w:bCs/>
        </w:rPr>
      </w:pPr>
    </w:p>
    <w:p w14:paraId="314E2AA9" w14:textId="77777777" w:rsidR="005C38E0" w:rsidRPr="005C38E0" w:rsidRDefault="005C38E0" w:rsidP="005C38E0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bCs/>
        </w:rPr>
      </w:pPr>
      <w:r w:rsidRPr="005C38E0">
        <w:rPr>
          <w:rFonts w:asciiTheme="minorHAnsi" w:hAnsiTheme="minorHAnsi" w:cstheme="minorHAnsi"/>
          <w:bCs/>
        </w:rPr>
        <w:t>28 partii w detalu, tj. o łącznej objętości 344,26 L, tj.:</w:t>
      </w:r>
    </w:p>
    <w:p w14:paraId="1EC750E4" w14:textId="77777777" w:rsidR="005C38E0" w:rsidRPr="005C38E0" w:rsidRDefault="005C38E0" w:rsidP="005C38E0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bCs/>
        </w:rPr>
      </w:pPr>
      <w:r w:rsidRPr="005C38E0">
        <w:rPr>
          <w:rFonts w:asciiTheme="minorHAnsi" w:hAnsiTheme="minorHAnsi" w:cstheme="minorHAnsi"/>
          <w:bCs/>
        </w:rPr>
        <w:t>7 partii soków, o łącznej objętości partii 44,96 L,</w:t>
      </w:r>
    </w:p>
    <w:p w14:paraId="5F76F6D8" w14:textId="77777777" w:rsidR="005C38E0" w:rsidRPr="005C38E0" w:rsidRDefault="005C38E0" w:rsidP="005C38E0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bCs/>
        </w:rPr>
      </w:pPr>
      <w:r w:rsidRPr="005C38E0">
        <w:rPr>
          <w:rFonts w:asciiTheme="minorHAnsi" w:hAnsiTheme="minorHAnsi" w:cstheme="minorHAnsi"/>
          <w:bCs/>
        </w:rPr>
        <w:t>2 partie nektarów, o łącznej objętości partii 44,50 L,</w:t>
      </w:r>
    </w:p>
    <w:p w14:paraId="71E8A943" w14:textId="77777777" w:rsidR="005C38E0" w:rsidRPr="005C38E0" w:rsidRDefault="005C38E0" w:rsidP="005C38E0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bCs/>
        </w:rPr>
      </w:pPr>
      <w:r w:rsidRPr="005C38E0">
        <w:rPr>
          <w:rFonts w:asciiTheme="minorHAnsi" w:hAnsiTheme="minorHAnsi" w:cstheme="minorHAnsi"/>
          <w:bCs/>
        </w:rPr>
        <w:t>6 partii napojów bezalkoholowych, o łącznej objętości partii 152,30 L</w:t>
      </w:r>
    </w:p>
    <w:p w14:paraId="05B265A8" w14:textId="77777777" w:rsidR="005C38E0" w:rsidRPr="005C38E0" w:rsidRDefault="005C38E0" w:rsidP="005C38E0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bCs/>
        </w:rPr>
      </w:pPr>
      <w:r w:rsidRPr="005C38E0">
        <w:rPr>
          <w:rFonts w:asciiTheme="minorHAnsi" w:hAnsiTheme="minorHAnsi" w:cstheme="minorHAnsi"/>
          <w:bCs/>
        </w:rPr>
        <w:t>13 partii piwa o łącznej objętości partii 102,50 L</w:t>
      </w:r>
    </w:p>
    <w:p w14:paraId="27F28A51" w14:textId="77777777" w:rsidR="005C38E0" w:rsidRPr="005C38E0" w:rsidRDefault="005C38E0" w:rsidP="005C38E0">
      <w:pPr>
        <w:spacing w:line="360" w:lineRule="auto"/>
        <w:rPr>
          <w:rFonts w:asciiTheme="minorHAnsi" w:hAnsiTheme="minorHAnsi" w:cstheme="minorHAnsi"/>
          <w:bCs/>
        </w:rPr>
      </w:pPr>
    </w:p>
    <w:p w14:paraId="1EB10651" w14:textId="77777777" w:rsidR="005C38E0" w:rsidRPr="005C38E0" w:rsidRDefault="005C38E0" w:rsidP="005C38E0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bCs/>
        </w:rPr>
      </w:pPr>
      <w:r w:rsidRPr="005C38E0">
        <w:rPr>
          <w:rFonts w:asciiTheme="minorHAnsi" w:hAnsiTheme="minorHAnsi" w:cstheme="minorHAnsi"/>
          <w:bCs/>
        </w:rPr>
        <w:t>10 partii u producentów o łącznej objętości 13658 L, tj.:</w:t>
      </w:r>
    </w:p>
    <w:p w14:paraId="084C1072" w14:textId="77777777" w:rsidR="005C38E0" w:rsidRPr="005C38E0" w:rsidRDefault="005C38E0" w:rsidP="005C38E0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bCs/>
        </w:rPr>
      </w:pPr>
      <w:r w:rsidRPr="005C38E0">
        <w:rPr>
          <w:rFonts w:asciiTheme="minorHAnsi" w:hAnsiTheme="minorHAnsi" w:cstheme="minorHAnsi"/>
          <w:bCs/>
        </w:rPr>
        <w:t>6 partii napojów bezalkoholowych o łącznej objętości partii 12933 L</w:t>
      </w:r>
    </w:p>
    <w:p w14:paraId="691F8FAC" w14:textId="77777777" w:rsidR="005C38E0" w:rsidRPr="005C38E0" w:rsidRDefault="005C38E0" w:rsidP="005C38E0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bCs/>
        </w:rPr>
      </w:pPr>
      <w:r w:rsidRPr="005C38E0">
        <w:rPr>
          <w:rFonts w:asciiTheme="minorHAnsi" w:hAnsiTheme="minorHAnsi" w:cstheme="minorHAnsi"/>
          <w:bCs/>
        </w:rPr>
        <w:t>4 partie piwa o łącznej objętości partii 725 L</w:t>
      </w:r>
    </w:p>
    <w:p w14:paraId="7AD7A467" w14:textId="77777777" w:rsidR="005C38E0" w:rsidRPr="005C38E0" w:rsidRDefault="005C38E0" w:rsidP="005C38E0">
      <w:pPr>
        <w:spacing w:line="360" w:lineRule="auto"/>
        <w:rPr>
          <w:rFonts w:asciiTheme="minorHAnsi" w:hAnsiTheme="minorHAnsi" w:cstheme="minorHAnsi"/>
          <w:bCs/>
        </w:rPr>
      </w:pPr>
    </w:p>
    <w:p w14:paraId="3DCB0B57" w14:textId="77777777" w:rsidR="005C38E0" w:rsidRPr="005C38E0" w:rsidRDefault="005C38E0" w:rsidP="005C38E0">
      <w:pPr>
        <w:spacing w:line="360" w:lineRule="auto"/>
        <w:rPr>
          <w:rFonts w:asciiTheme="minorHAnsi" w:hAnsiTheme="minorHAnsi" w:cstheme="minorHAnsi"/>
          <w:bCs/>
        </w:rPr>
      </w:pPr>
    </w:p>
    <w:p w14:paraId="317ECF44" w14:textId="77777777" w:rsidR="005C38E0" w:rsidRPr="005C38E0" w:rsidRDefault="005C38E0" w:rsidP="005C38E0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bCs/>
        </w:rPr>
      </w:pPr>
      <w:r w:rsidRPr="005C38E0">
        <w:rPr>
          <w:rFonts w:asciiTheme="minorHAnsi" w:hAnsiTheme="minorHAnsi" w:cstheme="minorHAnsi"/>
          <w:bCs/>
        </w:rPr>
        <w:t xml:space="preserve">7 partii w gastronomii, o łącznej objętości partii 27,32 L, tj.: </w:t>
      </w:r>
    </w:p>
    <w:p w14:paraId="68E22231" w14:textId="77777777" w:rsidR="005C38E0" w:rsidRPr="005C38E0" w:rsidRDefault="005C38E0" w:rsidP="005C38E0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bCs/>
        </w:rPr>
      </w:pPr>
      <w:r w:rsidRPr="005C38E0">
        <w:rPr>
          <w:rFonts w:asciiTheme="minorHAnsi" w:hAnsiTheme="minorHAnsi" w:cstheme="minorHAnsi"/>
          <w:bCs/>
        </w:rPr>
        <w:t>3 partie soków o łącznej objętości partii 6 L</w:t>
      </w:r>
    </w:p>
    <w:p w14:paraId="46469E5F" w14:textId="77777777" w:rsidR="005C38E0" w:rsidRPr="005C38E0" w:rsidRDefault="005C38E0" w:rsidP="005C38E0">
      <w:pPr>
        <w:pStyle w:val="Akapitzlist"/>
        <w:numPr>
          <w:ilvl w:val="0"/>
          <w:numId w:val="30"/>
        </w:numPr>
        <w:spacing w:line="360" w:lineRule="auto"/>
        <w:rPr>
          <w:rFonts w:asciiTheme="minorHAnsi" w:hAnsiTheme="minorHAnsi" w:cstheme="minorHAnsi"/>
          <w:bCs/>
        </w:rPr>
      </w:pPr>
      <w:r w:rsidRPr="005C38E0">
        <w:rPr>
          <w:rFonts w:asciiTheme="minorHAnsi" w:hAnsiTheme="minorHAnsi" w:cstheme="minorHAnsi"/>
          <w:bCs/>
        </w:rPr>
        <w:t>4 partie napojów bezalkoholowych 21,32</w:t>
      </w:r>
    </w:p>
    <w:p w14:paraId="1E3683EC" w14:textId="77777777" w:rsidR="005C38E0" w:rsidRPr="005C38E0" w:rsidRDefault="005C38E0" w:rsidP="005C38E0">
      <w:pPr>
        <w:spacing w:line="360" w:lineRule="auto"/>
        <w:rPr>
          <w:rFonts w:asciiTheme="minorHAnsi" w:hAnsiTheme="minorHAnsi" w:cstheme="minorHAnsi"/>
          <w:bCs/>
        </w:rPr>
      </w:pPr>
    </w:p>
    <w:p w14:paraId="2C6FAD4F" w14:textId="77777777" w:rsidR="005C38E0" w:rsidRPr="005C38E0" w:rsidRDefault="005C38E0" w:rsidP="005C38E0">
      <w:pPr>
        <w:spacing w:line="360" w:lineRule="auto"/>
        <w:rPr>
          <w:rFonts w:asciiTheme="minorHAnsi" w:hAnsiTheme="minorHAnsi" w:cstheme="minorHAnsi"/>
          <w:bCs/>
        </w:rPr>
      </w:pPr>
    </w:p>
    <w:p w14:paraId="5358687E" w14:textId="77777777" w:rsidR="005C38E0" w:rsidRPr="005C38E0" w:rsidRDefault="005C38E0" w:rsidP="005C38E0">
      <w:pPr>
        <w:spacing w:line="360" w:lineRule="auto"/>
        <w:rPr>
          <w:rFonts w:asciiTheme="minorHAnsi" w:hAnsiTheme="minorHAnsi" w:cstheme="minorHAnsi"/>
          <w:bCs/>
        </w:rPr>
      </w:pPr>
      <w:r w:rsidRPr="005C38E0">
        <w:rPr>
          <w:rFonts w:asciiTheme="minorHAnsi" w:hAnsiTheme="minorHAnsi" w:cstheme="minorHAnsi"/>
          <w:bCs/>
        </w:rPr>
        <w:t>Łącznie kontrolą objęto 45 partii różnych napojów, w tym 10 partii soków (7 partii w detalu, 3 partie w gastronomii), 2 partie nektarów (w detalu), 16 partii napojów bezalkoholowych (6 partii w detalu, 6 partii u producentów, 4 partie w gastronomii), 17 partii piwa (13 partii w detalu, 4 partie u producentów) w zakresie:</w:t>
      </w:r>
    </w:p>
    <w:p w14:paraId="01AD9DD7" w14:textId="77777777" w:rsidR="005C38E0" w:rsidRPr="005C38E0" w:rsidRDefault="005C38E0" w:rsidP="005C38E0">
      <w:pPr>
        <w:spacing w:line="360" w:lineRule="auto"/>
        <w:rPr>
          <w:rFonts w:asciiTheme="minorHAnsi" w:hAnsiTheme="minorHAnsi" w:cstheme="minorHAnsi"/>
          <w:bCs/>
        </w:rPr>
      </w:pPr>
    </w:p>
    <w:p w14:paraId="2823BCA2" w14:textId="77777777" w:rsidR="005C38E0" w:rsidRDefault="005C38E0" w:rsidP="005C38E0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Cs/>
        </w:rPr>
      </w:pPr>
      <w:r w:rsidRPr="005C38E0">
        <w:rPr>
          <w:rFonts w:asciiTheme="minorHAnsi" w:hAnsiTheme="minorHAnsi" w:cstheme="minorHAnsi"/>
          <w:bCs/>
        </w:rPr>
        <w:t>cech organoleptycznych – 13 partii napojów o łącznej objętości partii 12 115, 28 L</w:t>
      </w:r>
    </w:p>
    <w:p w14:paraId="71712840" w14:textId="77777777" w:rsidR="005C38E0" w:rsidRDefault="005C38E0" w:rsidP="005C38E0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Cs/>
        </w:rPr>
      </w:pPr>
      <w:r w:rsidRPr="005C38E0">
        <w:rPr>
          <w:rFonts w:asciiTheme="minorHAnsi" w:hAnsiTheme="minorHAnsi" w:cstheme="minorHAnsi"/>
          <w:bCs/>
        </w:rPr>
        <w:t xml:space="preserve">parametrów fizykochemicznych - 23 partie napojów o łącznej objętości 13 733, 26 </w:t>
      </w:r>
    </w:p>
    <w:p w14:paraId="462033A3" w14:textId="2DC4C974" w:rsidR="005C38E0" w:rsidRPr="005C38E0" w:rsidRDefault="005C38E0" w:rsidP="005C38E0">
      <w:pPr>
        <w:pStyle w:val="Akapitzlist"/>
        <w:numPr>
          <w:ilvl w:val="0"/>
          <w:numId w:val="31"/>
        </w:numPr>
        <w:spacing w:line="360" w:lineRule="auto"/>
        <w:rPr>
          <w:rFonts w:asciiTheme="minorHAnsi" w:hAnsiTheme="minorHAnsi" w:cstheme="minorHAnsi"/>
          <w:bCs/>
        </w:rPr>
      </w:pPr>
      <w:r w:rsidRPr="005C38E0">
        <w:rPr>
          <w:rFonts w:asciiTheme="minorHAnsi" w:hAnsiTheme="minorHAnsi" w:cstheme="minorHAnsi"/>
          <w:bCs/>
        </w:rPr>
        <w:t>znakowania - 45 partii napojów o łącznej objętości 14 029, 58 L</w:t>
      </w:r>
    </w:p>
    <w:p w14:paraId="5C69D851" w14:textId="77777777" w:rsidR="005C38E0" w:rsidRPr="005C38E0" w:rsidRDefault="005C38E0" w:rsidP="005C38E0">
      <w:pPr>
        <w:spacing w:line="360" w:lineRule="auto"/>
        <w:rPr>
          <w:rFonts w:asciiTheme="minorHAnsi" w:hAnsiTheme="minorHAnsi" w:cstheme="minorHAnsi"/>
          <w:bCs/>
        </w:rPr>
      </w:pPr>
    </w:p>
    <w:p w14:paraId="639C8F0A" w14:textId="77777777" w:rsidR="005C38E0" w:rsidRPr="005C38E0" w:rsidRDefault="005C38E0" w:rsidP="005C38E0">
      <w:pPr>
        <w:spacing w:line="360" w:lineRule="auto"/>
        <w:rPr>
          <w:rFonts w:asciiTheme="minorHAnsi" w:hAnsiTheme="minorHAnsi" w:cstheme="minorHAnsi"/>
          <w:bCs/>
        </w:rPr>
      </w:pPr>
      <w:r w:rsidRPr="005C38E0">
        <w:rPr>
          <w:rFonts w:asciiTheme="minorHAnsi" w:hAnsiTheme="minorHAnsi" w:cstheme="minorHAnsi"/>
          <w:bCs/>
        </w:rPr>
        <w:t>Nieprawidłowości stwierdzono w 4 podmiotach (1 detal, 1 producent, 2 gastronomie) w odniesieniu do 8 partii różnych napojów, w tym:</w:t>
      </w:r>
    </w:p>
    <w:p w14:paraId="082856E4" w14:textId="77777777" w:rsidR="005C38E0" w:rsidRPr="005C38E0" w:rsidRDefault="005C38E0" w:rsidP="005C38E0">
      <w:pPr>
        <w:spacing w:line="360" w:lineRule="auto"/>
        <w:rPr>
          <w:rFonts w:asciiTheme="minorHAnsi" w:hAnsiTheme="minorHAnsi" w:cstheme="minorHAnsi"/>
          <w:bCs/>
        </w:rPr>
      </w:pPr>
    </w:p>
    <w:p w14:paraId="35B8947E" w14:textId="77777777" w:rsidR="005C38E0" w:rsidRDefault="005C38E0" w:rsidP="005C38E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bCs/>
        </w:rPr>
      </w:pPr>
      <w:r w:rsidRPr="005C38E0">
        <w:rPr>
          <w:rFonts w:asciiTheme="minorHAnsi" w:hAnsiTheme="minorHAnsi" w:cstheme="minorHAnsi"/>
          <w:bCs/>
        </w:rPr>
        <w:t>1 partia piwa w detalu z uwagi na niespełnienie parametrów fizykochemicznych wynikających z deklaracji producenta w oznakowaniu. W wyniku przeprowadzonych badań laboratoryjnych stwierdzono nieobecność drożdży. Detalista przedłożył oświadczenie producenta Browar Witnica dot. procesu technologicznego w wyniku którego następuje eliminacja drożdży  – sankcji nie zastosowano,</w:t>
      </w:r>
    </w:p>
    <w:p w14:paraId="5002ADE6" w14:textId="77777777" w:rsidR="005C38E0" w:rsidRDefault="005C38E0" w:rsidP="005C38E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bCs/>
        </w:rPr>
      </w:pPr>
      <w:r w:rsidRPr="005C38E0">
        <w:rPr>
          <w:rFonts w:asciiTheme="minorHAnsi" w:hAnsiTheme="minorHAnsi" w:cstheme="minorHAnsi"/>
          <w:bCs/>
        </w:rPr>
        <w:t>4 partie napojów bezalkoholowych u producenta z uwagi na oznakowanie, (niewłaściwe wskazanie adresu firmy) – wydano 5 decyzji administracyjnych, w tym: 4 decyzje nakazujące zmianę oznakowania poprzez podanie właściwego adresu zgodnie z KRS, 1 decyzja w sprawie wymierzenia kary pieniężnej 1000 zł z uwagi na ww. niewłaściwe oznakowanie (błędne wskazanie adresu przedsiębiorstwa), 1 zalecenie pokontrolne dot. usunięcia w oznakowaniu napojów bezalkoholowych poprzez podanie właściwego adresu przedsiębiorstwa zgodnie z KRS</w:t>
      </w:r>
      <w:r>
        <w:rPr>
          <w:rFonts w:asciiTheme="minorHAnsi" w:hAnsiTheme="minorHAnsi" w:cstheme="minorHAnsi"/>
          <w:bCs/>
        </w:rPr>
        <w:t>,</w:t>
      </w:r>
    </w:p>
    <w:p w14:paraId="7D480508" w14:textId="11D63988" w:rsidR="007D19BA" w:rsidRDefault="005C38E0" w:rsidP="005C38E0">
      <w:pPr>
        <w:pStyle w:val="Akapitzlist"/>
        <w:numPr>
          <w:ilvl w:val="0"/>
          <w:numId w:val="32"/>
        </w:numPr>
        <w:spacing w:line="360" w:lineRule="auto"/>
        <w:rPr>
          <w:rFonts w:asciiTheme="minorHAnsi" w:hAnsiTheme="minorHAnsi" w:cstheme="minorHAnsi"/>
          <w:bCs/>
        </w:rPr>
      </w:pPr>
      <w:r w:rsidRPr="005C38E0">
        <w:rPr>
          <w:rFonts w:asciiTheme="minorHAnsi" w:hAnsiTheme="minorHAnsi" w:cstheme="minorHAnsi"/>
          <w:bCs/>
        </w:rPr>
        <w:lastRenderedPageBreak/>
        <w:t>3 partie napojów wytwarzanych na miejscu w gastronomii – oznakowanie. Będą wszczęte 2 postępowania w  celu wymierzenia kary pieniężnej z uwagi na brak wykazu składników i z uwagi na niepodanie jednego składnika w wykazie.</w:t>
      </w:r>
    </w:p>
    <w:p w14:paraId="0AEAF91C" w14:textId="77777777" w:rsidR="005C38E0" w:rsidRPr="005C38E0" w:rsidRDefault="005C38E0" w:rsidP="005C38E0">
      <w:pPr>
        <w:spacing w:line="360" w:lineRule="auto"/>
        <w:rPr>
          <w:rFonts w:asciiTheme="minorHAnsi" w:hAnsiTheme="minorHAnsi" w:cstheme="minorHAnsi"/>
          <w:bCs/>
        </w:rPr>
      </w:pPr>
    </w:p>
    <w:p w14:paraId="7DB9D9E4" w14:textId="380F3846" w:rsidR="006D1A52" w:rsidRPr="00EF0682" w:rsidRDefault="006D1A52" w:rsidP="00EF0682">
      <w:pPr>
        <w:spacing w:line="360" w:lineRule="auto"/>
        <w:rPr>
          <w:rFonts w:asciiTheme="minorHAnsi" w:hAnsiTheme="minorHAnsi" w:cstheme="minorHAnsi"/>
          <w:b/>
        </w:rPr>
      </w:pPr>
      <w:r w:rsidRPr="00EF0682">
        <w:rPr>
          <w:rFonts w:asciiTheme="minorHAnsi" w:hAnsiTheme="minorHAnsi" w:cstheme="minorHAnsi"/>
          <w:b/>
        </w:rPr>
        <w:t>Sankcje:</w:t>
      </w:r>
    </w:p>
    <w:p w14:paraId="5DEC13D5" w14:textId="2DF1B799" w:rsidR="006D1A52" w:rsidRPr="00EB1541" w:rsidRDefault="006D1A52" w:rsidP="00EF0682">
      <w:pPr>
        <w:spacing w:line="360" w:lineRule="auto"/>
        <w:rPr>
          <w:rFonts w:asciiTheme="minorHAnsi" w:hAnsiTheme="minorHAnsi" w:cstheme="minorHAnsi"/>
          <w:bCs/>
        </w:rPr>
      </w:pPr>
    </w:p>
    <w:p w14:paraId="3E430AEE" w14:textId="77777777" w:rsidR="0028339A" w:rsidRPr="0028339A" w:rsidRDefault="0028339A" w:rsidP="0028339A">
      <w:pPr>
        <w:spacing w:line="360" w:lineRule="auto"/>
        <w:rPr>
          <w:rFonts w:asciiTheme="minorHAnsi" w:hAnsiTheme="minorHAnsi" w:cstheme="minorHAnsi"/>
        </w:rPr>
      </w:pPr>
      <w:r w:rsidRPr="0028339A">
        <w:rPr>
          <w:rFonts w:asciiTheme="minorHAnsi" w:hAnsiTheme="minorHAnsi" w:cstheme="minorHAnsi"/>
        </w:rPr>
        <w:t>W związku ze stwierdzonymi nieprawidłowościami wydano:</w:t>
      </w:r>
    </w:p>
    <w:p w14:paraId="2D0715F8" w14:textId="77777777" w:rsidR="0028339A" w:rsidRPr="0028339A" w:rsidRDefault="0028339A" w:rsidP="0028339A">
      <w:pPr>
        <w:spacing w:line="360" w:lineRule="auto"/>
        <w:rPr>
          <w:rFonts w:asciiTheme="minorHAnsi" w:hAnsiTheme="minorHAnsi" w:cstheme="minorHAnsi"/>
        </w:rPr>
      </w:pPr>
    </w:p>
    <w:p w14:paraId="03E285D7" w14:textId="77777777" w:rsidR="0028339A" w:rsidRPr="0028339A" w:rsidRDefault="0028339A" w:rsidP="0028339A">
      <w:pPr>
        <w:pStyle w:val="Akapitzlist"/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28339A">
        <w:rPr>
          <w:rFonts w:asciiTheme="minorHAnsi" w:hAnsiTheme="minorHAnsi" w:cstheme="minorHAnsi"/>
        </w:rPr>
        <w:t>Na etapie kontroli u producentów: 5 decyzji administracyjnych, w tym:</w:t>
      </w:r>
    </w:p>
    <w:p w14:paraId="1DCA6496" w14:textId="77777777" w:rsidR="0028339A" w:rsidRDefault="0028339A" w:rsidP="0028339A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28339A">
        <w:rPr>
          <w:rFonts w:asciiTheme="minorHAnsi" w:hAnsiTheme="minorHAnsi" w:cstheme="minorHAnsi"/>
        </w:rPr>
        <w:t xml:space="preserve">4 decyzje administracyjne na podstawie art. 29 ust. 1 pkt. 2 ustawy o </w:t>
      </w:r>
      <w:proofErr w:type="spellStart"/>
      <w:r w:rsidRPr="0028339A">
        <w:rPr>
          <w:rFonts w:asciiTheme="minorHAnsi" w:hAnsiTheme="minorHAnsi" w:cstheme="minorHAnsi"/>
        </w:rPr>
        <w:t>jhars</w:t>
      </w:r>
      <w:proofErr w:type="spellEnd"/>
      <w:r w:rsidRPr="0028339A">
        <w:rPr>
          <w:rFonts w:asciiTheme="minorHAnsi" w:hAnsiTheme="minorHAnsi" w:cstheme="minorHAnsi"/>
        </w:rPr>
        <w:t>, nakazujące producentowi poddanie zabiegowi zmiany oznakowania partii artykułu rolno-spożywczego niewłaściwej jakości handlowej wprowadzanego do obrotu poprzez wskazanie właściwego adresu przedsiębiorstwa</w:t>
      </w:r>
      <w:r>
        <w:rPr>
          <w:rFonts w:asciiTheme="minorHAnsi" w:hAnsiTheme="minorHAnsi" w:cstheme="minorHAnsi"/>
        </w:rPr>
        <w:t>,</w:t>
      </w:r>
    </w:p>
    <w:p w14:paraId="0FC8F947" w14:textId="77777777" w:rsidR="0028339A" w:rsidRDefault="0028339A" w:rsidP="0028339A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28339A">
        <w:rPr>
          <w:rFonts w:asciiTheme="minorHAnsi" w:hAnsiTheme="minorHAnsi" w:cstheme="minorHAnsi"/>
        </w:rPr>
        <w:t xml:space="preserve">1 decyzję na podstawie art. 40a ust. 4 oraz art. 40a ust. 1 pkt. 3 ustawy o </w:t>
      </w:r>
      <w:proofErr w:type="spellStart"/>
      <w:r w:rsidRPr="0028339A">
        <w:rPr>
          <w:rFonts w:asciiTheme="minorHAnsi" w:hAnsiTheme="minorHAnsi" w:cstheme="minorHAnsi"/>
        </w:rPr>
        <w:t>jhars</w:t>
      </w:r>
      <w:proofErr w:type="spellEnd"/>
      <w:r w:rsidRPr="0028339A">
        <w:rPr>
          <w:rFonts w:asciiTheme="minorHAnsi" w:hAnsiTheme="minorHAnsi" w:cstheme="minorHAnsi"/>
        </w:rPr>
        <w:t xml:space="preserve"> w sprawie wymierzenia kary pieniężnej w wys. 1000 zł za wprowadzanie do obrotu 4 partii artykułów rolno-spożywczych nieodpowiadających jakości handlowej poprzez niewłaściwe oznakowanie (podanie adresu niezgodnego z KRS)</w:t>
      </w:r>
      <w:r>
        <w:rPr>
          <w:rFonts w:asciiTheme="minorHAnsi" w:hAnsiTheme="minorHAnsi" w:cstheme="minorHAnsi"/>
        </w:rPr>
        <w:t>,</w:t>
      </w:r>
    </w:p>
    <w:p w14:paraId="3B5BFCB0" w14:textId="62847D54" w:rsidR="0028339A" w:rsidRPr="0028339A" w:rsidRDefault="0028339A" w:rsidP="0028339A">
      <w:pPr>
        <w:pStyle w:val="Akapitzlist"/>
        <w:numPr>
          <w:ilvl w:val="0"/>
          <w:numId w:val="34"/>
        </w:numPr>
        <w:spacing w:line="360" w:lineRule="auto"/>
        <w:rPr>
          <w:rFonts w:asciiTheme="minorHAnsi" w:hAnsiTheme="minorHAnsi" w:cstheme="minorHAnsi"/>
        </w:rPr>
      </w:pPr>
      <w:r w:rsidRPr="0028339A">
        <w:rPr>
          <w:rFonts w:asciiTheme="minorHAnsi" w:hAnsiTheme="minorHAnsi" w:cstheme="minorHAnsi"/>
        </w:rPr>
        <w:t>oraz jedno zalecenie pokontrolne dot. usunięcia nieprawidłowości w oznakowaniu poprzez wskazanie właściwego adresu przedsiębiorstwa w oznakowaniu produktów.</w:t>
      </w:r>
    </w:p>
    <w:p w14:paraId="52F9B418" w14:textId="77777777" w:rsidR="0028339A" w:rsidRPr="0028339A" w:rsidRDefault="0028339A" w:rsidP="0028339A">
      <w:pPr>
        <w:spacing w:line="360" w:lineRule="auto"/>
        <w:rPr>
          <w:rFonts w:asciiTheme="minorHAnsi" w:hAnsiTheme="minorHAnsi" w:cstheme="minorHAnsi"/>
        </w:rPr>
      </w:pPr>
    </w:p>
    <w:p w14:paraId="1A976AF3" w14:textId="5976FBF6" w:rsidR="007D7B8F" w:rsidRPr="0028339A" w:rsidRDefault="0028339A" w:rsidP="0028339A">
      <w:pPr>
        <w:pStyle w:val="Akapitzlist"/>
        <w:numPr>
          <w:ilvl w:val="0"/>
          <w:numId w:val="33"/>
        </w:numPr>
        <w:spacing w:line="360" w:lineRule="auto"/>
        <w:rPr>
          <w:rFonts w:asciiTheme="minorHAnsi" w:hAnsiTheme="minorHAnsi" w:cstheme="minorHAnsi"/>
        </w:rPr>
      </w:pPr>
      <w:r w:rsidRPr="0028339A">
        <w:rPr>
          <w:rFonts w:asciiTheme="minorHAnsi" w:hAnsiTheme="minorHAnsi" w:cstheme="minorHAnsi"/>
        </w:rPr>
        <w:t>Na etapie kontroli w placówkach gastronomicznych będą wszczęte 2 postępowania administracyjne w odniesieniu do dwóch placówek gastronomicznych tj.: w brak wykazu składników w odniesieniu do kontrolowanych napojów bezalkoholowych (lemoniad),</w:t>
      </w:r>
      <w:r>
        <w:rPr>
          <w:rFonts w:asciiTheme="minorHAnsi" w:hAnsiTheme="minorHAnsi" w:cstheme="minorHAnsi"/>
        </w:rPr>
        <w:t xml:space="preserve"> </w:t>
      </w:r>
      <w:r w:rsidRPr="0028339A">
        <w:rPr>
          <w:rFonts w:asciiTheme="minorHAnsi" w:hAnsiTheme="minorHAnsi" w:cstheme="minorHAnsi"/>
        </w:rPr>
        <w:t>brak jednego składnika w wykazie składników.</w:t>
      </w:r>
    </w:p>
    <w:p w14:paraId="757569ED" w14:textId="77777777" w:rsidR="007D7B8F" w:rsidRPr="007D7B8F" w:rsidRDefault="007D7B8F" w:rsidP="007D7B8F">
      <w:pPr>
        <w:spacing w:line="360" w:lineRule="auto"/>
        <w:rPr>
          <w:rFonts w:asciiTheme="minorHAnsi" w:hAnsiTheme="minorHAnsi" w:cstheme="minorHAnsi"/>
        </w:rPr>
      </w:pPr>
    </w:p>
    <w:p w14:paraId="1FCCF2F3" w14:textId="14BC5765" w:rsidR="00707DB5" w:rsidRPr="001420AF" w:rsidRDefault="00B07D8E" w:rsidP="00384ECD">
      <w:pPr>
        <w:pStyle w:val="Akapitzlist"/>
        <w:numPr>
          <w:ilvl w:val="0"/>
          <w:numId w:val="1"/>
        </w:numPr>
        <w:spacing w:line="360" w:lineRule="auto"/>
        <w:rPr>
          <w:rStyle w:val="Pogrubienie"/>
        </w:rPr>
      </w:pPr>
      <w:r w:rsidRPr="001420AF">
        <w:rPr>
          <w:rStyle w:val="Pogrubienie"/>
        </w:rPr>
        <w:t>Kontrole</w:t>
      </w:r>
      <w:r w:rsidR="0023208B" w:rsidRPr="001420AF">
        <w:rPr>
          <w:rStyle w:val="Pogrubienie"/>
        </w:rPr>
        <w:t xml:space="preserve"> planowe</w:t>
      </w:r>
      <w:r w:rsidRPr="001420AF">
        <w:rPr>
          <w:rStyle w:val="Pogrubienie"/>
        </w:rPr>
        <w:t xml:space="preserve"> </w:t>
      </w:r>
      <w:r w:rsidR="00041C65" w:rsidRPr="00041C65">
        <w:rPr>
          <w:rStyle w:val="Pogrubienie"/>
        </w:rPr>
        <w:t xml:space="preserve">w zakresie </w:t>
      </w:r>
      <w:r w:rsidR="00EB1A63" w:rsidRPr="00EB1A63">
        <w:rPr>
          <w:rStyle w:val="Pogrubienie"/>
        </w:rPr>
        <w:t>jakości handlowej oliwy z oliwek</w:t>
      </w:r>
      <w:r w:rsidR="00EB1A63">
        <w:rPr>
          <w:rStyle w:val="Pogrubienie"/>
        </w:rPr>
        <w:t>.</w:t>
      </w:r>
    </w:p>
    <w:p w14:paraId="14910821" w14:textId="004FAAA3" w:rsidR="00707DB5" w:rsidRPr="00EB1541" w:rsidRDefault="00707DB5" w:rsidP="00EF0682">
      <w:pPr>
        <w:spacing w:line="360" w:lineRule="auto"/>
        <w:rPr>
          <w:rFonts w:asciiTheme="minorHAnsi" w:hAnsiTheme="minorHAnsi" w:cstheme="minorHAnsi"/>
          <w:b/>
        </w:rPr>
      </w:pPr>
    </w:p>
    <w:p w14:paraId="5CB3BA4E" w14:textId="77777777" w:rsidR="00575FC0" w:rsidRPr="00575FC0" w:rsidRDefault="00575FC0" w:rsidP="00575FC0">
      <w:pPr>
        <w:spacing w:line="360" w:lineRule="auto"/>
        <w:rPr>
          <w:rFonts w:asciiTheme="minorHAnsi" w:hAnsiTheme="minorHAnsi" w:cstheme="minorHAnsi"/>
        </w:rPr>
      </w:pPr>
      <w:r w:rsidRPr="00575FC0">
        <w:rPr>
          <w:rFonts w:asciiTheme="minorHAnsi" w:hAnsiTheme="minorHAnsi" w:cstheme="minorHAnsi"/>
        </w:rPr>
        <w:t>Celem kontroli było sprawdzenie jakości handlowej oliwy z oliwek wprowadzanej do</w:t>
      </w:r>
    </w:p>
    <w:p w14:paraId="75FF1DF8" w14:textId="77777777" w:rsidR="00575FC0" w:rsidRPr="00575FC0" w:rsidRDefault="00575FC0" w:rsidP="00575FC0">
      <w:pPr>
        <w:spacing w:line="360" w:lineRule="auto"/>
        <w:rPr>
          <w:rFonts w:asciiTheme="minorHAnsi" w:hAnsiTheme="minorHAnsi" w:cstheme="minorHAnsi"/>
        </w:rPr>
      </w:pPr>
      <w:r w:rsidRPr="00575FC0">
        <w:rPr>
          <w:rFonts w:asciiTheme="minorHAnsi" w:hAnsiTheme="minorHAnsi" w:cstheme="minorHAnsi"/>
        </w:rPr>
        <w:t>obrotu w sklepach detalicznych, a także w podmiotach importujących, sprowadzających,</w:t>
      </w:r>
    </w:p>
    <w:p w14:paraId="0D98CCD9" w14:textId="101BD2BC" w:rsidR="00041C65" w:rsidRDefault="00575FC0" w:rsidP="00575FC0">
      <w:pPr>
        <w:spacing w:line="360" w:lineRule="auto"/>
        <w:rPr>
          <w:rFonts w:asciiTheme="minorHAnsi" w:hAnsiTheme="minorHAnsi" w:cstheme="minorHAnsi"/>
        </w:rPr>
      </w:pPr>
      <w:r w:rsidRPr="00575FC0">
        <w:rPr>
          <w:rFonts w:asciiTheme="minorHAnsi" w:hAnsiTheme="minorHAnsi" w:cstheme="minorHAnsi"/>
        </w:rPr>
        <w:t>rozlewających, składujących czy też prowadzących sprzedaż hurtową oliwy z oliwek.</w:t>
      </w:r>
    </w:p>
    <w:p w14:paraId="16703517" w14:textId="27541C11" w:rsidR="00575FC0" w:rsidRDefault="00575FC0" w:rsidP="00575FC0">
      <w:pPr>
        <w:spacing w:line="360" w:lineRule="auto"/>
        <w:rPr>
          <w:rFonts w:asciiTheme="minorHAnsi" w:hAnsiTheme="minorHAnsi" w:cstheme="minorHAnsi"/>
        </w:rPr>
      </w:pPr>
    </w:p>
    <w:p w14:paraId="60C5802E" w14:textId="7F24DEF9" w:rsidR="00575FC0" w:rsidRDefault="00575FC0" w:rsidP="00575FC0">
      <w:pPr>
        <w:spacing w:line="360" w:lineRule="auto"/>
        <w:rPr>
          <w:rFonts w:asciiTheme="minorHAnsi" w:hAnsiTheme="minorHAnsi" w:cstheme="minorHAnsi"/>
        </w:rPr>
      </w:pPr>
      <w:r w:rsidRPr="00575FC0">
        <w:rPr>
          <w:rFonts w:asciiTheme="minorHAnsi" w:hAnsiTheme="minorHAnsi" w:cstheme="minorHAnsi"/>
        </w:rPr>
        <w:lastRenderedPageBreak/>
        <w:t>Wojewódzki Inspektorat Jakości Handlowej Artykułów Rolno-Spożywczych z siedzibą w Zielonej Górze w III kwartale 2021 r. przeprowadził 4 kontrole planowe w zakresie jakości handlowej oliwy z oliwek</w:t>
      </w:r>
      <w:r>
        <w:rPr>
          <w:rFonts w:asciiTheme="minorHAnsi" w:hAnsiTheme="minorHAnsi" w:cstheme="minorHAnsi"/>
        </w:rPr>
        <w:t>.</w:t>
      </w:r>
    </w:p>
    <w:p w14:paraId="448AE5E0" w14:textId="77777777" w:rsidR="00575FC0" w:rsidRPr="00041C65" w:rsidRDefault="00575FC0" w:rsidP="00575FC0">
      <w:pPr>
        <w:spacing w:line="360" w:lineRule="auto"/>
        <w:rPr>
          <w:rFonts w:asciiTheme="minorHAnsi" w:hAnsiTheme="minorHAnsi" w:cstheme="minorHAnsi"/>
        </w:rPr>
      </w:pPr>
    </w:p>
    <w:p w14:paraId="3EF65ADE" w14:textId="545C0024" w:rsidR="00BE4096" w:rsidRDefault="00BE4096" w:rsidP="00EF0682">
      <w:pPr>
        <w:spacing w:line="360" w:lineRule="auto"/>
        <w:rPr>
          <w:rFonts w:asciiTheme="minorHAnsi" w:hAnsiTheme="minorHAnsi" w:cstheme="minorHAnsi"/>
          <w:b/>
        </w:rPr>
      </w:pPr>
      <w:r w:rsidRPr="001420AF">
        <w:rPr>
          <w:rFonts w:asciiTheme="minorHAnsi" w:hAnsiTheme="minorHAnsi" w:cstheme="minorHAnsi"/>
          <w:b/>
        </w:rPr>
        <w:t xml:space="preserve">Wnioski i ustalenia </w:t>
      </w:r>
      <w:r w:rsidR="00C2339D" w:rsidRPr="001420AF">
        <w:rPr>
          <w:rFonts w:asciiTheme="minorHAnsi" w:hAnsiTheme="minorHAnsi" w:cstheme="minorHAnsi"/>
          <w:b/>
        </w:rPr>
        <w:t>końcowe</w:t>
      </w:r>
      <w:r w:rsidRPr="001420AF">
        <w:rPr>
          <w:rFonts w:asciiTheme="minorHAnsi" w:hAnsiTheme="minorHAnsi" w:cstheme="minorHAnsi"/>
          <w:b/>
        </w:rPr>
        <w:t>:</w:t>
      </w:r>
    </w:p>
    <w:p w14:paraId="687E4E6D" w14:textId="50939446" w:rsidR="007D4D0F" w:rsidRDefault="007D4D0F" w:rsidP="00EF0682">
      <w:pPr>
        <w:spacing w:line="360" w:lineRule="auto"/>
        <w:rPr>
          <w:rFonts w:asciiTheme="minorHAnsi" w:hAnsiTheme="minorHAnsi" w:cstheme="minorHAnsi"/>
          <w:b/>
        </w:rPr>
      </w:pPr>
    </w:p>
    <w:p w14:paraId="290DE885" w14:textId="54C7AB7A" w:rsidR="007D4D0F" w:rsidRPr="007D4D0F" w:rsidRDefault="007D4D0F" w:rsidP="007D4D0F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Cs/>
        </w:rPr>
      </w:pPr>
      <w:r w:rsidRPr="007D4D0F">
        <w:rPr>
          <w:rFonts w:asciiTheme="minorHAnsi" w:hAnsiTheme="minorHAnsi" w:cstheme="minorHAnsi"/>
          <w:bCs/>
        </w:rPr>
        <w:t>Kontrole na etapie sprzedaży detalicznej konsumentowi finalnemu, do kontroli wytypowano 2 wielkopowierzchniowe sklepy sieciowe</w:t>
      </w:r>
      <w:r>
        <w:rPr>
          <w:rFonts w:asciiTheme="minorHAnsi" w:hAnsiTheme="minorHAnsi" w:cstheme="minorHAnsi"/>
          <w:bCs/>
        </w:rPr>
        <w:t>,</w:t>
      </w:r>
    </w:p>
    <w:p w14:paraId="159DEF44" w14:textId="77777777" w:rsidR="007D4D0F" w:rsidRPr="007D4D0F" w:rsidRDefault="007D4D0F" w:rsidP="007D4D0F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Cs/>
        </w:rPr>
      </w:pPr>
      <w:r w:rsidRPr="007D4D0F">
        <w:rPr>
          <w:rFonts w:asciiTheme="minorHAnsi" w:hAnsiTheme="minorHAnsi" w:cstheme="minorHAnsi"/>
          <w:bCs/>
        </w:rPr>
        <w:t>Łącznie skontrolowano 2 partie oliwy o wielkości partii dostarczonych 12 litrów</w:t>
      </w:r>
    </w:p>
    <w:p w14:paraId="66F0B8FA" w14:textId="77777777" w:rsidR="007D4D0F" w:rsidRPr="007D4D0F" w:rsidRDefault="007D4D0F" w:rsidP="007D4D0F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Cs/>
        </w:rPr>
      </w:pPr>
      <w:r w:rsidRPr="007D4D0F">
        <w:rPr>
          <w:rFonts w:asciiTheme="minorHAnsi" w:hAnsiTheme="minorHAnsi" w:cstheme="minorHAnsi"/>
          <w:bCs/>
        </w:rPr>
        <w:t>Nie stwierdzono nieprawidłowości w powyższym zakresie</w:t>
      </w:r>
    </w:p>
    <w:p w14:paraId="3BF52E48" w14:textId="77777777" w:rsidR="007D4D0F" w:rsidRPr="007D4D0F" w:rsidRDefault="007D4D0F" w:rsidP="007D4D0F">
      <w:pPr>
        <w:spacing w:line="360" w:lineRule="auto"/>
        <w:rPr>
          <w:rFonts w:asciiTheme="minorHAnsi" w:hAnsiTheme="minorHAnsi" w:cstheme="minorHAnsi"/>
          <w:bCs/>
        </w:rPr>
      </w:pPr>
    </w:p>
    <w:p w14:paraId="47FD435E" w14:textId="0B0A4954" w:rsidR="007D4D0F" w:rsidRPr="007D4D0F" w:rsidRDefault="007D4D0F" w:rsidP="007D4D0F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Cs/>
        </w:rPr>
      </w:pPr>
      <w:r w:rsidRPr="007D4D0F">
        <w:rPr>
          <w:rFonts w:asciiTheme="minorHAnsi" w:hAnsiTheme="minorHAnsi" w:cstheme="minorHAnsi"/>
          <w:bCs/>
        </w:rPr>
        <w:t>Kontrole u producentów, Wojewódzki Inspektorat Jakości Handlowej Artykułów Rolno-Spożywczych z siedzibą w Zielonej Górze w III kwartale 2021 r. przeprowadził 2 kontrole w hurtowniach o zasięgu ogólnokrajowym,</w:t>
      </w:r>
    </w:p>
    <w:p w14:paraId="5A0E445D" w14:textId="77777777" w:rsidR="007D4D0F" w:rsidRPr="007D4D0F" w:rsidRDefault="007D4D0F" w:rsidP="007D4D0F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Cs/>
        </w:rPr>
      </w:pPr>
      <w:r w:rsidRPr="007D4D0F">
        <w:rPr>
          <w:rFonts w:asciiTheme="minorHAnsi" w:hAnsiTheme="minorHAnsi" w:cstheme="minorHAnsi"/>
          <w:bCs/>
        </w:rPr>
        <w:t>W celu sprawdzenia jakości handlowej oliwy do badań laboratoryjnych pobrano 4 próbki o łącznej wielkości partii dostarczonych 33 litry,</w:t>
      </w:r>
    </w:p>
    <w:p w14:paraId="70618E1B" w14:textId="77777777" w:rsidR="007D4D0F" w:rsidRPr="007D4D0F" w:rsidRDefault="007D4D0F" w:rsidP="007D4D0F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Cs/>
        </w:rPr>
      </w:pPr>
      <w:r w:rsidRPr="007D4D0F">
        <w:rPr>
          <w:rFonts w:asciiTheme="minorHAnsi" w:hAnsiTheme="minorHAnsi" w:cstheme="minorHAnsi"/>
          <w:bCs/>
        </w:rPr>
        <w:t>Detal – 2 próbki o wielkości partii dostarczonych łącznie 12 litrów,</w:t>
      </w:r>
    </w:p>
    <w:p w14:paraId="69959858" w14:textId="77777777" w:rsidR="007D4D0F" w:rsidRPr="007D4D0F" w:rsidRDefault="007D4D0F" w:rsidP="007D4D0F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Cs/>
        </w:rPr>
      </w:pPr>
      <w:r w:rsidRPr="007D4D0F">
        <w:rPr>
          <w:rFonts w:asciiTheme="minorHAnsi" w:hAnsiTheme="minorHAnsi" w:cstheme="minorHAnsi"/>
          <w:bCs/>
        </w:rPr>
        <w:t>Hurtownie - 2 próbki o wielkości partii dostarczonych łącznie 21 litrów,</w:t>
      </w:r>
    </w:p>
    <w:p w14:paraId="2B024F99" w14:textId="77777777" w:rsidR="007D4D0F" w:rsidRPr="007D4D0F" w:rsidRDefault="007D4D0F" w:rsidP="007D4D0F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Cs/>
        </w:rPr>
      </w:pPr>
      <w:r w:rsidRPr="007D4D0F">
        <w:rPr>
          <w:rFonts w:asciiTheme="minorHAnsi" w:hAnsiTheme="minorHAnsi" w:cstheme="minorHAnsi"/>
          <w:bCs/>
        </w:rPr>
        <w:t>Próbki przekazano do badań laboratoryjnych. Wyniki badań wykazały że wszystkie badane próbki oliwy nie spełniają wymagań deklaracji producenta pod względem klasyfikacji sensorycznej,</w:t>
      </w:r>
    </w:p>
    <w:p w14:paraId="12B45C14" w14:textId="77777777" w:rsidR="007D4D0F" w:rsidRPr="007D4D0F" w:rsidRDefault="007D4D0F" w:rsidP="007D4D0F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Cs/>
        </w:rPr>
      </w:pPr>
      <w:r w:rsidRPr="007D4D0F">
        <w:rPr>
          <w:rFonts w:asciiTheme="minorHAnsi" w:hAnsiTheme="minorHAnsi" w:cstheme="minorHAnsi"/>
          <w:bCs/>
        </w:rPr>
        <w:t xml:space="preserve">W związku z nieprawidłowościami powiadomiono właściwe miejscowo ze względu na siedziby kontrolowanych firm oraz producentów oliwy  inspektoraty WIJHARS. </w:t>
      </w:r>
    </w:p>
    <w:p w14:paraId="2C3D2749" w14:textId="77777777" w:rsidR="007D4D0F" w:rsidRPr="007D4D0F" w:rsidRDefault="007D4D0F" w:rsidP="007D4D0F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Cs/>
        </w:rPr>
      </w:pPr>
      <w:r w:rsidRPr="007D4D0F">
        <w:rPr>
          <w:rFonts w:asciiTheme="minorHAnsi" w:hAnsiTheme="minorHAnsi" w:cstheme="minorHAnsi"/>
          <w:bCs/>
        </w:rPr>
        <w:t>W wyniku badań fizykochemicznych nie stwierdzono nieprawidłowości.</w:t>
      </w:r>
    </w:p>
    <w:p w14:paraId="72A11D96" w14:textId="77777777" w:rsidR="007D4D0F" w:rsidRPr="007D4D0F" w:rsidRDefault="007D4D0F" w:rsidP="007D4D0F">
      <w:pPr>
        <w:spacing w:line="360" w:lineRule="auto"/>
        <w:rPr>
          <w:rFonts w:asciiTheme="minorHAnsi" w:hAnsiTheme="minorHAnsi" w:cstheme="minorHAnsi"/>
          <w:bCs/>
        </w:rPr>
      </w:pPr>
    </w:p>
    <w:p w14:paraId="29F8FC6E" w14:textId="77777777" w:rsidR="007D4D0F" w:rsidRPr="007D4D0F" w:rsidRDefault="007D4D0F" w:rsidP="007D4D0F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Cs/>
        </w:rPr>
      </w:pPr>
      <w:r w:rsidRPr="007D4D0F">
        <w:rPr>
          <w:rFonts w:asciiTheme="minorHAnsi" w:hAnsiTheme="minorHAnsi" w:cstheme="minorHAnsi"/>
          <w:bCs/>
        </w:rPr>
        <w:t>Do kontroli znakowania oliwy pobrano 4 próbki o łącznej wielkości partii dostarczonych 33 litry (z partii z których pobrano próbki do badań laboratoryjnych),</w:t>
      </w:r>
    </w:p>
    <w:p w14:paraId="4FF8C208" w14:textId="77777777" w:rsidR="007D4D0F" w:rsidRPr="007D4D0F" w:rsidRDefault="007D4D0F" w:rsidP="007D4D0F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Cs/>
        </w:rPr>
      </w:pPr>
      <w:r w:rsidRPr="007D4D0F">
        <w:rPr>
          <w:rFonts w:asciiTheme="minorHAnsi" w:hAnsiTheme="minorHAnsi" w:cstheme="minorHAnsi"/>
          <w:bCs/>
        </w:rPr>
        <w:t>Detal – 2 próbki o wielkości partii dostarczonych łącznie 12 litrów,</w:t>
      </w:r>
    </w:p>
    <w:p w14:paraId="15387DFB" w14:textId="77777777" w:rsidR="007D4D0F" w:rsidRPr="007D4D0F" w:rsidRDefault="007D4D0F" w:rsidP="007D4D0F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Cs/>
        </w:rPr>
      </w:pPr>
      <w:r w:rsidRPr="007D4D0F">
        <w:rPr>
          <w:rFonts w:asciiTheme="minorHAnsi" w:hAnsiTheme="minorHAnsi" w:cstheme="minorHAnsi"/>
          <w:bCs/>
        </w:rPr>
        <w:t>Hurtownie: - 2 próbki o wielkości partii dostarczonych łącznie 21 litrów ,</w:t>
      </w:r>
    </w:p>
    <w:p w14:paraId="3345CE31" w14:textId="77777777" w:rsidR="007D4D0F" w:rsidRPr="007D4D0F" w:rsidRDefault="007D4D0F" w:rsidP="007D4D0F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Cs/>
        </w:rPr>
      </w:pPr>
      <w:r w:rsidRPr="007D4D0F">
        <w:rPr>
          <w:rFonts w:asciiTheme="minorHAnsi" w:hAnsiTheme="minorHAnsi" w:cstheme="minorHAnsi"/>
          <w:bCs/>
        </w:rPr>
        <w:t>Stwierdzono nieprawidłowości w oznakowaniu 1 partii,</w:t>
      </w:r>
    </w:p>
    <w:p w14:paraId="1803F6A2" w14:textId="77777777" w:rsidR="007D4D0F" w:rsidRPr="007D4D0F" w:rsidRDefault="007D4D0F" w:rsidP="007D4D0F">
      <w:pPr>
        <w:spacing w:line="360" w:lineRule="auto"/>
        <w:rPr>
          <w:rFonts w:asciiTheme="minorHAnsi" w:hAnsiTheme="minorHAnsi" w:cstheme="minorHAnsi"/>
          <w:bCs/>
        </w:rPr>
      </w:pPr>
    </w:p>
    <w:p w14:paraId="6B196D9B" w14:textId="77777777" w:rsidR="007D4D0F" w:rsidRPr="007D4D0F" w:rsidRDefault="007D4D0F" w:rsidP="007D4D0F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Cs/>
        </w:rPr>
      </w:pPr>
      <w:r w:rsidRPr="007D4D0F">
        <w:rPr>
          <w:rFonts w:asciiTheme="minorHAnsi" w:hAnsiTheme="minorHAnsi" w:cstheme="minorHAnsi"/>
          <w:bCs/>
        </w:rPr>
        <w:lastRenderedPageBreak/>
        <w:t>Kontrola wymagań dotyczące znakowania z powołaniem na rolnictwo ekologiczne, nieprawidłowości nie stwierdzono.</w:t>
      </w:r>
    </w:p>
    <w:p w14:paraId="498EBB75" w14:textId="77777777" w:rsidR="007D4D0F" w:rsidRPr="007D4D0F" w:rsidRDefault="007D4D0F" w:rsidP="007D4D0F">
      <w:pPr>
        <w:spacing w:line="360" w:lineRule="auto"/>
        <w:rPr>
          <w:rFonts w:asciiTheme="minorHAnsi" w:hAnsiTheme="minorHAnsi" w:cstheme="minorHAnsi"/>
          <w:bCs/>
        </w:rPr>
      </w:pPr>
    </w:p>
    <w:p w14:paraId="03BA63EE" w14:textId="77777777" w:rsidR="007D4D0F" w:rsidRPr="007D4D0F" w:rsidRDefault="007D4D0F" w:rsidP="007D4D0F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Cs/>
        </w:rPr>
      </w:pPr>
      <w:r w:rsidRPr="007D4D0F">
        <w:rPr>
          <w:rFonts w:asciiTheme="minorHAnsi" w:hAnsiTheme="minorHAnsi" w:cstheme="minorHAnsi"/>
          <w:bCs/>
        </w:rPr>
        <w:t>Kontrola w zakresie przestrzegania przepisów dotyczących produktów posiadających chronione nazwy pochodzenia (</w:t>
      </w:r>
      <w:proofErr w:type="spellStart"/>
      <w:r w:rsidRPr="007D4D0F">
        <w:rPr>
          <w:rFonts w:asciiTheme="minorHAnsi" w:hAnsiTheme="minorHAnsi" w:cstheme="minorHAnsi"/>
          <w:bCs/>
        </w:rPr>
        <w:t>ChNP</w:t>
      </w:r>
      <w:proofErr w:type="spellEnd"/>
      <w:r w:rsidRPr="007D4D0F">
        <w:rPr>
          <w:rFonts w:asciiTheme="minorHAnsi" w:hAnsiTheme="minorHAnsi" w:cstheme="minorHAnsi"/>
          <w:bCs/>
        </w:rPr>
        <w:t>), chronione oznaczenia geograficzne (</w:t>
      </w:r>
      <w:proofErr w:type="spellStart"/>
      <w:r w:rsidRPr="007D4D0F">
        <w:rPr>
          <w:rFonts w:asciiTheme="minorHAnsi" w:hAnsiTheme="minorHAnsi" w:cstheme="minorHAnsi"/>
          <w:bCs/>
        </w:rPr>
        <w:t>ChOG</w:t>
      </w:r>
      <w:proofErr w:type="spellEnd"/>
      <w:r w:rsidRPr="007D4D0F">
        <w:rPr>
          <w:rFonts w:asciiTheme="minorHAnsi" w:hAnsiTheme="minorHAnsi" w:cstheme="minorHAnsi"/>
          <w:bCs/>
        </w:rPr>
        <w:t>) lub będących gwarantowanymi tradycyjnymi specjalnościami (GTS), nieprawidłowości nie stwierdzono.</w:t>
      </w:r>
    </w:p>
    <w:p w14:paraId="20984E92" w14:textId="77777777" w:rsidR="007D4D0F" w:rsidRPr="007D4D0F" w:rsidRDefault="007D4D0F" w:rsidP="007D4D0F">
      <w:pPr>
        <w:spacing w:line="360" w:lineRule="auto"/>
        <w:rPr>
          <w:rFonts w:asciiTheme="minorHAnsi" w:hAnsiTheme="minorHAnsi" w:cstheme="minorHAnsi"/>
          <w:bCs/>
        </w:rPr>
      </w:pPr>
    </w:p>
    <w:p w14:paraId="0E0AF7DB" w14:textId="77777777" w:rsidR="007D4D0F" w:rsidRPr="007D4D0F" w:rsidRDefault="007D4D0F" w:rsidP="007D4D0F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Cs/>
        </w:rPr>
      </w:pPr>
      <w:r w:rsidRPr="007D4D0F">
        <w:rPr>
          <w:rFonts w:asciiTheme="minorHAnsi" w:hAnsiTheme="minorHAnsi" w:cstheme="minorHAnsi"/>
          <w:bCs/>
        </w:rPr>
        <w:t xml:space="preserve">W kontrolowanych podmiotach warunki składowania odpowiadały wymogom określonym  w oznakowaniu oliwy. Oliwa była zabezpieczona przed bezpośrednim dostępem promieni słonecznych i innych czynników mogących mieć ujemny wpływ na jakość. </w:t>
      </w:r>
    </w:p>
    <w:p w14:paraId="55D3449B" w14:textId="77777777" w:rsidR="007D4D0F" w:rsidRPr="007D4D0F" w:rsidRDefault="007D4D0F" w:rsidP="007D4D0F">
      <w:pPr>
        <w:spacing w:line="360" w:lineRule="auto"/>
        <w:rPr>
          <w:rFonts w:asciiTheme="minorHAnsi" w:hAnsiTheme="minorHAnsi" w:cstheme="minorHAnsi"/>
          <w:bCs/>
        </w:rPr>
      </w:pPr>
    </w:p>
    <w:p w14:paraId="48AC11C1" w14:textId="6976B445" w:rsidR="007D4D0F" w:rsidRPr="007D4D0F" w:rsidRDefault="007D4D0F" w:rsidP="007D4D0F">
      <w:pPr>
        <w:pStyle w:val="Akapitzlist"/>
        <w:numPr>
          <w:ilvl w:val="0"/>
          <w:numId w:val="35"/>
        </w:numPr>
        <w:spacing w:line="360" w:lineRule="auto"/>
        <w:rPr>
          <w:rFonts w:asciiTheme="minorHAnsi" w:hAnsiTheme="minorHAnsi" w:cstheme="minorHAnsi"/>
          <w:bCs/>
        </w:rPr>
      </w:pPr>
      <w:r w:rsidRPr="007D4D0F">
        <w:rPr>
          <w:rFonts w:asciiTheme="minorHAnsi" w:hAnsiTheme="minorHAnsi" w:cstheme="minorHAnsi"/>
          <w:bCs/>
        </w:rPr>
        <w:t>Kontrolowane jednostki (hurt) dokonały zgłoszeń podjęcia działalności w zakresie produkcji, składowania, konfekcjonowania i obrotu artykułami rolno-spożywczymi do WJHAR-S zgodnie z art. 12 ustawy z dnia 21 grudnia 2000 roku o jakości handlowej artykułów rolno-spożywczych.</w:t>
      </w:r>
    </w:p>
    <w:p w14:paraId="09EEA026" w14:textId="77777777" w:rsidR="007D4D0F" w:rsidRPr="001420AF" w:rsidRDefault="007D4D0F" w:rsidP="007D4D0F">
      <w:pPr>
        <w:spacing w:line="360" w:lineRule="auto"/>
        <w:rPr>
          <w:rFonts w:asciiTheme="minorHAnsi" w:hAnsiTheme="minorHAnsi" w:cstheme="minorHAnsi"/>
          <w:b/>
        </w:rPr>
      </w:pPr>
    </w:p>
    <w:p w14:paraId="39E6ED14" w14:textId="316B585A" w:rsidR="00EB1541" w:rsidRPr="001420AF" w:rsidRDefault="004E2DCE" w:rsidP="00EF0682">
      <w:pPr>
        <w:spacing w:line="360" w:lineRule="auto"/>
        <w:rPr>
          <w:rFonts w:asciiTheme="minorHAnsi" w:hAnsiTheme="minorHAnsi" w:cstheme="minorHAnsi"/>
          <w:b/>
          <w:bCs/>
        </w:rPr>
      </w:pPr>
      <w:r w:rsidRPr="001420AF">
        <w:rPr>
          <w:rFonts w:asciiTheme="minorHAnsi" w:hAnsiTheme="minorHAnsi" w:cstheme="minorHAnsi"/>
          <w:b/>
          <w:bCs/>
        </w:rPr>
        <w:t>Sankcje:</w:t>
      </w:r>
    </w:p>
    <w:p w14:paraId="1DFF51EC" w14:textId="5C8BED03" w:rsidR="0046141E" w:rsidRPr="007D4D0F" w:rsidRDefault="0046141E" w:rsidP="007D4D0F">
      <w:pPr>
        <w:spacing w:line="360" w:lineRule="auto"/>
        <w:rPr>
          <w:rFonts w:asciiTheme="minorHAnsi" w:hAnsiTheme="minorHAnsi" w:cstheme="minorHAnsi"/>
        </w:rPr>
      </w:pPr>
    </w:p>
    <w:p w14:paraId="11B6DBF8" w14:textId="7F30F55D" w:rsidR="007D4D0F" w:rsidRPr="0046141E" w:rsidRDefault="007D4D0F" w:rsidP="00384ECD">
      <w:pPr>
        <w:pStyle w:val="Akapitzlist"/>
        <w:numPr>
          <w:ilvl w:val="0"/>
          <w:numId w:val="12"/>
        </w:num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Wszczęto </w:t>
      </w:r>
      <w:r w:rsidR="007179E7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 postępowania administracyjne</w:t>
      </w:r>
      <w:r w:rsidR="007179E7">
        <w:rPr>
          <w:rFonts w:asciiTheme="minorHAnsi" w:hAnsiTheme="minorHAnsi" w:cstheme="minorHAnsi"/>
        </w:rPr>
        <w:t xml:space="preserve"> celem wydania 4 decyzji administracyjnych o zafałszowaniu ze względu na nieprawidłowości wynikające ze złej klasyfikacji typów oliwy. </w:t>
      </w:r>
    </w:p>
    <w:p w14:paraId="5A47F587" w14:textId="036D5A87" w:rsidR="0054537C" w:rsidRPr="00EB1541" w:rsidRDefault="0054537C" w:rsidP="0046141E">
      <w:pPr>
        <w:spacing w:line="360" w:lineRule="auto"/>
        <w:rPr>
          <w:rFonts w:asciiTheme="minorHAnsi" w:hAnsiTheme="minorHAnsi" w:cstheme="minorHAnsi"/>
        </w:rPr>
      </w:pPr>
    </w:p>
    <w:p w14:paraId="1536913C" w14:textId="5487418D" w:rsidR="0054537C" w:rsidRPr="001420AF" w:rsidRDefault="0054537C" w:rsidP="00384ECD">
      <w:pPr>
        <w:pStyle w:val="Akapitzlist"/>
        <w:numPr>
          <w:ilvl w:val="0"/>
          <w:numId w:val="1"/>
        </w:numPr>
        <w:spacing w:line="360" w:lineRule="auto"/>
        <w:rPr>
          <w:rStyle w:val="Pogrubienie"/>
        </w:rPr>
      </w:pPr>
      <w:r w:rsidRPr="001420AF">
        <w:rPr>
          <w:rStyle w:val="Pogrubienie"/>
        </w:rPr>
        <w:t xml:space="preserve">Wyniki kontroli </w:t>
      </w:r>
      <w:r w:rsidR="004B279B" w:rsidRPr="004B279B">
        <w:rPr>
          <w:rStyle w:val="Pogrubienie"/>
        </w:rPr>
        <w:t xml:space="preserve">w zakresie </w:t>
      </w:r>
      <w:r w:rsidR="00500F5A" w:rsidRPr="00500F5A">
        <w:rPr>
          <w:rStyle w:val="Pogrubienie"/>
        </w:rPr>
        <w:t>jakości handlowej przetworów warzywnych pomidorowych</w:t>
      </w:r>
    </w:p>
    <w:p w14:paraId="26921B5B" w14:textId="7E47BBB2" w:rsidR="0054537C" w:rsidRDefault="0054537C" w:rsidP="00EF0682">
      <w:pPr>
        <w:spacing w:line="360" w:lineRule="auto"/>
        <w:rPr>
          <w:rFonts w:asciiTheme="minorHAnsi" w:hAnsiTheme="minorHAnsi" w:cstheme="minorHAnsi"/>
          <w:b/>
          <w:bCs/>
        </w:rPr>
      </w:pPr>
    </w:p>
    <w:p w14:paraId="20F8919A" w14:textId="2D7D9F17" w:rsidR="00CB0D7C" w:rsidRDefault="00CB0D7C" w:rsidP="00EF0682">
      <w:pPr>
        <w:spacing w:line="360" w:lineRule="auto"/>
        <w:rPr>
          <w:rFonts w:asciiTheme="minorHAnsi" w:hAnsiTheme="minorHAnsi" w:cstheme="minorHAnsi"/>
        </w:rPr>
      </w:pPr>
      <w:r w:rsidRPr="00CB0D7C">
        <w:rPr>
          <w:rFonts w:asciiTheme="minorHAnsi" w:hAnsiTheme="minorHAnsi" w:cstheme="minorHAnsi"/>
        </w:rPr>
        <w:t>Celem kontroli było sprawdzenie jakości handlowej przetworów warzywnych pomidorowych w zakresie zgodności z obowiązującymi przepisami i wymaganiami, których spełnienie zostało zadeklarowane w oznakowaniu produktu i/lub dokumentach towarzyszących.</w:t>
      </w:r>
    </w:p>
    <w:p w14:paraId="474CFF89" w14:textId="6FF3FDDD" w:rsidR="00CB0D7C" w:rsidRDefault="00CB0D7C" w:rsidP="00EF0682">
      <w:pPr>
        <w:spacing w:line="360" w:lineRule="auto"/>
        <w:rPr>
          <w:rFonts w:asciiTheme="minorHAnsi" w:hAnsiTheme="minorHAnsi" w:cstheme="minorHAnsi"/>
        </w:rPr>
      </w:pPr>
    </w:p>
    <w:p w14:paraId="1E046FA5" w14:textId="705EC3A2" w:rsidR="004B279B" w:rsidRPr="004B279B" w:rsidRDefault="00CB0D7C" w:rsidP="004B279B">
      <w:pPr>
        <w:spacing w:line="360" w:lineRule="auto"/>
        <w:rPr>
          <w:rFonts w:asciiTheme="minorHAnsi" w:hAnsiTheme="minorHAnsi" w:cstheme="minorHAnsi"/>
        </w:rPr>
      </w:pPr>
      <w:r w:rsidRPr="00CB0D7C">
        <w:rPr>
          <w:rFonts w:asciiTheme="minorHAnsi" w:hAnsiTheme="minorHAnsi" w:cstheme="minorHAnsi"/>
        </w:rPr>
        <w:lastRenderedPageBreak/>
        <w:t>Wojewódzki Inspektorat Jakości Handlowej Artykułów Rolno-Spożywczych z/s w Zielonej Górze w III kwartale 2021 r. przeprowadził kontrolę planową w zakresie jakości handlowej przetworów warzywnych pomidorowych w 21 podmiotach gospodarczych</w:t>
      </w:r>
      <w:r>
        <w:rPr>
          <w:rFonts w:asciiTheme="minorHAnsi" w:hAnsiTheme="minorHAnsi" w:cstheme="minorHAnsi"/>
        </w:rPr>
        <w:t>.</w:t>
      </w:r>
    </w:p>
    <w:p w14:paraId="3946404F" w14:textId="59DAFC5D" w:rsidR="0054537C" w:rsidRPr="001420AF" w:rsidRDefault="00BD0218" w:rsidP="00EF0682">
      <w:pPr>
        <w:spacing w:line="360" w:lineRule="auto"/>
        <w:rPr>
          <w:rFonts w:asciiTheme="minorHAnsi" w:hAnsiTheme="minorHAnsi" w:cstheme="minorHAnsi"/>
          <w:b/>
          <w:bCs/>
        </w:rPr>
      </w:pPr>
      <w:r w:rsidRPr="001420AF">
        <w:rPr>
          <w:rFonts w:asciiTheme="minorHAnsi" w:hAnsiTheme="minorHAnsi" w:cstheme="minorHAnsi"/>
          <w:b/>
          <w:bCs/>
        </w:rPr>
        <w:t>Wnioski i ustalenia końcowe:</w:t>
      </w:r>
    </w:p>
    <w:p w14:paraId="41104F41" w14:textId="29BD57CB" w:rsidR="00BD0218" w:rsidRPr="00EB1541" w:rsidRDefault="00BD0218" w:rsidP="00EF0682">
      <w:pPr>
        <w:spacing w:line="360" w:lineRule="auto"/>
        <w:rPr>
          <w:rFonts w:asciiTheme="minorHAnsi" w:hAnsiTheme="minorHAnsi" w:cstheme="minorHAnsi"/>
        </w:rPr>
      </w:pPr>
    </w:p>
    <w:p w14:paraId="023F9FF7" w14:textId="77777777" w:rsidR="00CB0D7C" w:rsidRDefault="00CB0D7C" w:rsidP="00CB0D7C">
      <w:pPr>
        <w:pStyle w:val="Akapitzlist"/>
        <w:numPr>
          <w:ilvl w:val="0"/>
          <w:numId w:val="12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CB0D7C">
        <w:rPr>
          <w:rFonts w:asciiTheme="minorHAnsi" w:hAnsiTheme="minorHAnsi" w:cstheme="minorHAnsi"/>
        </w:rPr>
        <w:t>kontroli poddano ogółem 46 partii przetworów warzywnych pomidorowych w tym:</w:t>
      </w:r>
    </w:p>
    <w:p w14:paraId="731B7173" w14:textId="1D3C2711" w:rsidR="00CB0D7C" w:rsidRPr="00CB0D7C" w:rsidRDefault="00CB0D7C" w:rsidP="00CB0D7C">
      <w:pPr>
        <w:pStyle w:val="Akapitzlist"/>
        <w:numPr>
          <w:ilvl w:val="0"/>
          <w:numId w:val="36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CB0D7C">
        <w:rPr>
          <w:rFonts w:asciiTheme="minorHAnsi" w:hAnsiTheme="minorHAnsi" w:cstheme="minorHAnsi"/>
        </w:rPr>
        <w:t>11 koncentratów pomidorowych, 9 soków pomidorowych, 6 przecierów, 11 ketchupów (w tym: 4 łagodne oraz 7 pikantnych) 5 sosów, 3 pasty, 1 pomidory suszone w oleju z kaparami.</w:t>
      </w:r>
    </w:p>
    <w:p w14:paraId="7EDC3040" w14:textId="77777777" w:rsidR="00CB0D7C" w:rsidRPr="00CB0D7C" w:rsidRDefault="00CB0D7C" w:rsidP="00CB0D7C">
      <w:p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</w:p>
    <w:p w14:paraId="6034019B" w14:textId="77777777" w:rsidR="00CB0D7C" w:rsidRPr="00CB0D7C" w:rsidRDefault="00CB0D7C" w:rsidP="00CB0D7C">
      <w:pPr>
        <w:pStyle w:val="Akapitzlist"/>
        <w:numPr>
          <w:ilvl w:val="0"/>
          <w:numId w:val="12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CB0D7C">
        <w:rPr>
          <w:rFonts w:asciiTheme="minorHAnsi" w:hAnsiTheme="minorHAnsi" w:cstheme="minorHAnsi"/>
        </w:rPr>
        <w:t>próbki do badań fizykochemicznych zostały pobrane w 7 podmiotach gospodarczych. Łącznie pobrano 14 próbek reprezentujących:</w:t>
      </w:r>
    </w:p>
    <w:p w14:paraId="462E88FA" w14:textId="77777777" w:rsidR="00CB0D7C" w:rsidRPr="00CB0D7C" w:rsidRDefault="00CB0D7C" w:rsidP="00CB0D7C">
      <w:p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</w:p>
    <w:p w14:paraId="673612FB" w14:textId="25761314" w:rsidR="00F05182" w:rsidRDefault="00CB0D7C" w:rsidP="00CB0D7C">
      <w:pPr>
        <w:pStyle w:val="Akapitzlist"/>
        <w:numPr>
          <w:ilvl w:val="0"/>
          <w:numId w:val="36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CB0D7C">
        <w:rPr>
          <w:rFonts w:asciiTheme="minorHAnsi" w:hAnsiTheme="minorHAnsi" w:cstheme="minorHAnsi"/>
        </w:rPr>
        <w:t>5 partii koncentratów pomidorowych o łącznej masie zastanej 881 szt. = 177,32 kg i  dostarczonej 1428 szt. = 286,44 kg</w:t>
      </w:r>
      <w:r w:rsidR="00F05182">
        <w:rPr>
          <w:rFonts w:asciiTheme="minorHAnsi" w:hAnsiTheme="minorHAnsi" w:cstheme="minorHAnsi"/>
        </w:rPr>
        <w:t>,</w:t>
      </w:r>
    </w:p>
    <w:p w14:paraId="24CA0D5C" w14:textId="77777777" w:rsidR="00F05182" w:rsidRDefault="00CB0D7C" w:rsidP="00F05182">
      <w:pPr>
        <w:pStyle w:val="Akapitzlist"/>
        <w:numPr>
          <w:ilvl w:val="0"/>
          <w:numId w:val="36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F05182">
        <w:rPr>
          <w:rFonts w:asciiTheme="minorHAnsi" w:hAnsiTheme="minorHAnsi" w:cstheme="minorHAnsi"/>
        </w:rPr>
        <w:t>3 partii soków pomidorowych o łącznej masie zastanej 51 szt. = 34,25 litra i  dostarczonej 72 szt. = 47, 88 litra</w:t>
      </w:r>
      <w:r w:rsidR="00F05182">
        <w:rPr>
          <w:rFonts w:asciiTheme="minorHAnsi" w:hAnsiTheme="minorHAnsi" w:cstheme="minorHAnsi"/>
        </w:rPr>
        <w:t>,</w:t>
      </w:r>
    </w:p>
    <w:p w14:paraId="0D5D9C71" w14:textId="77777777" w:rsidR="00F05182" w:rsidRDefault="00CB0D7C" w:rsidP="00CB0D7C">
      <w:pPr>
        <w:pStyle w:val="Akapitzlist"/>
        <w:numPr>
          <w:ilvl w:val="0"/>
          <w:numId w:val="36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F05182">
        <w:rPr>
          <w:rFonts w:asciiTheme="minorHAnsi" w:hAnsiTheme="minorHAnsi" w:cstheme="minorHAnsi"/>
        </w:rPr>
        <w:t>5 partii przecierów pomidorowych o łącznej masie zastanej 99 szt. = 49,5 kg i  dostarczonej 176 szt. = 88,00 kg</w:t>
      </w:r>
      <w:r w:rsidR="00F05182">
        <w:rPr>
          <w:rFonts w:asciiTheme="minorHAnsi" w:hAnsiTheme="minorHAnsi" w:cstheme="minorHAnsi"/>
        </w:rPr>
        <w:t>,</w:t>
      </w:r>
    </w:p>
    <w:p w14:paraId="1F509711" w14:textId="5B475EC9" w:rsidR="00CB0D7C" w:rsidRPr="00F05182" w:rsidRDefault="00CB0D7C" w:rsidP="00CB0D7C">
      <w:pPr>
        <w:pStyle w:val="Akapitzlist"/>
        <w:numPr>
          <w:ilvl w:val="0"/>
          <w:numId w:val="36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F05182">
        <w:rPr>
          <w:rFonts w:asciiTheme="minorHAnsi" w:hAnsiTheme="minorHAnsi" w:cstheme="minorHAnsi"/>
        </w:rPr>
        <w:t>1 partii ketchupu o łącznej masie zastanej 12 szt. = 5,64 kg i dostarczonej 36 szt. = 16,92 kg</w:t>
      </w:r>
      <w:r w:rsidR="00F05182">
        <w:rPr>
          <w:rFonts w:asciiTheme="minorHAnsi" w:hAnsiTheme="minorHAnsi" w:cstheme="minorHAnsi"/>
        </w:rPr>
        <w:t>.</w:t>
      </w:r>
    </w:p>
    <w:p w14:paraId="71C031BA" w14:textId="77777777" w:rsidR="00CB0D7C" w:rsidRPr="00CB0D7C" w:rsidRDefault="00CB0D7C" w:rsidP="00CB0D7C">
      <w:p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</w:p>
    <w:p w14:paraId="4BA72B78" w14:textId="3B33A384" w:rsidR="00CB0D7C" w:rsidRPr="00F05182" w:rsidRDefault="00CB0D7C" w:rsidP="00CB0D7C">
      <w:pPr>
        <w:pStyle w:val="Akapitzlist"/>
        <w:numPr>
          <w:ilvl w:val="0"/>
          <w:numId w:val="12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F05182">
        <w:rPr>
          <w:rFonts w:asciiTheme="minorHAnsi" w:hAnsiTheme="minorHAnsi" w:cstheme="minorHAnsi"/>
        </w:rPr>
        <w:t>nieprawidłowości stwierdzono w 5 partiach koncentratów pomidorowych (co stanowiło 35,71% ogółem poddanych badaniom partii przetworów warzywnych pomidorowych i 100% poddanych badaniom partii koncentratów pomidorowych).</w:t>
      </w:r>
    </w:p>
    <w:p w14:paraId="329A763E" w14:textId="77777777" w:rsidR="00F05182" w:rsidRDefault="00CB0D7C" w:rsidP="00CB0D7C">
      <w:pPr>
        <w:pStyle w:val="Akapitzlist"/>
        <w:numPr>
          <w:ilvl w:val="0"/>
          <w:numId w:val="12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F05182">
        <w:rPr>
          <w:rFonts w:asciiTheme="minorHAnsi" w:hAnsiTheme="minorHAnsi" w:cstheme="minorHAnsi"/>
        </w:rPr>
        <w:t>próbki do badań laboratoryjnych zostały pobrane w 7 jednostkach, nieprawidłowości stwierdzono w 5 podmiotach gospodarczych, co stanowiło 71,42% ogółem poddanych kontroli podmiotom gospodarczym w zakresie przeprowadzonych badań</w:t>
      </w:r>
      <w:r w:rsidR="00F05182">
        <w:rPr>
          <w:rFonts w:asciiTheme="minorHAnsi" w:hAnsiTheme="minorHAnsi" w:cstheme="minorHAnsi"/>
        </w:rPr>
        <w:t>,</w:t>
      </w:r>
    </w:p>
    <w:p w14:paraId="5430CF17" w14:textId="1C38301C" w:rsidR="00CB0D7C" w:rsidRPr="00F05182" w:rsidRDefault="00CB0D7C" w:rsidP="00CB0D7C">
      <w:pPr>
        <w:pStyle w:val="Akapitzlist"/>
        <w:numPr>
          <w:ilvl w:val="0"/>
          <w:numId w:val="12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F05182">
        <w:rPr>
          <w:rFonts w:asciiTheme="minorHAnsi" w:hAnsiTheme="minorHAnsi" w:cstheme="minorHAnsi"/>
        </w:rPr>
        <w:t xml:space="preserve">kontroli znakowania wyrobów warzywnych pomidorowych poddano ogółem 46 partii (w 21 podmiotach gospodarczych) w tym: </w:t>
      </w:r>
    </w:p>
    <w:p w14:paraId="6F858124" w14:textId="77777777" w:rsidR="00CB0D7C" w:rsidRPr="00CB0D7C" w:rsidRDefault="00CB0D7C" w:rsidP="00CB0D7C">
      <w:p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</w:p>
    <w:p w14:paraId="4FC9CB07" w14:textId="77777777" w:rsidR="00F05182" w:rsidRDefault="00CB0D7C" w:rsidP="00CB0D7C">
      <w:pPr>
        <w:pStyle w:val="Akapitzlist"/>
        <w:numPr>
          <w:ilvl w:val="0"/>
          <w:numId w:val="37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F05182">
        <w:rPr>
          <w:rFonts w:asciiTheme="minorHAnsi" w:hAnsiTheme="minorHAnsi" w:cstheme="minorHAnsi"/>
        </w:rPr>
        <w:lastRenderedPageBreak/>
        <w:t>11 partii koncentratów pomidorowych o łącznej masie zastanej 970 szt. = 194,09 kg i  dostarczonej 1566 szt. = 312,64 kg</w:t>
      </w:r>
      <w:r w:rsidR="00F05182">
        <w:rPr>
          <w:rFonts w:asciiTheme="minorHAnsi" w:hAnsiTheme="minorHAnsi" w:cstheme="minorHAnsi"/>
        </w:rPr>
        <w:t>,</w:t>
      </w:r>
    </w:p>
    <w:p w14:paraId="0E466454" w14:textId="7D39EBFA" w:rsidR="00F05182" w:rsidRDefault="00CB0D7C" w:rsidP="00CB0D7C">
      <w:pPr>
        <w:pStyle w:val="Akapitzlist"/>
        <w:numPr>
          <w:ilvl w:val="0"/>
          <w:numId w:val="37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F05182">
        <w:rPr>
          <w:rFonts w:asciiTheme="minorHAnsi" w:hAnsiTheme="minorHAnsi" w:cstheme="minorHAnsi"/>
        </w:rPr>
        <w:t>9 partii soków pomidorowych o łącznej masie zastanej 86 szt. = 55,61 litra i dostarczonej 146 szt. = 87,6 litra,</w:t>
      </w:r>
    </w:p>
    <w:p w14:paraId="0FD1A60E" w14:textId="77777777" w:rsidR="00F05182" w:rsidRDefault="00CB0D7C" w:rsidP="00CB0D7C">
      <w:pPr>
        <w:pStyle w:val="Akapitzlist"/>
        <w:numPr>
          <w:ilvl w:val="0"/>
          <w:numId w:val="37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F05182">
        <w:rPr>
          <w:rFonts w:asciiTheme="minorHAnsi" w:hAnsiTheme="minorHAnsi" w:cstheme="minorHAnsi"/>
        </w:rPr>
        <w:t>6 partii przecierów pomidorowych o łącznej masie zastanej 104 szt. = 52,00 kg i  dostarczonej 188 szt. = 94,00 kg,</w:t>
      </w:r>
    </w:p>
    <w:p w14:paraId="7296F4E4" w14:textId="77777777" w:rsidR="00F05182" w:rsidRDefault="00CB0D7C" w:rsidP="00CB0D7C">
      <w:pPr>
        <w:pStyle w:val="Akapitzlist"/>
        <w:numPr>
          <w:ilvl w:val="0"/>
          <w:numId w:val="37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F05182">
        <w:rPr>
          <w:rFonts w:asciiTheme="minorHAnsi" w:hAnsiTheme="minorHAnsi" w:cstheme="minorHAnsi"/>
        </w:rPr>
        <w:t>11 partii ketchupu (4 łagodne oraz 7 pikantnych) o łącznej masie zastanej 71 szt. = 29,38 kg i dostarczonej 162 szt. = 60,22 kg,</w:t>
      </w:r>
    </w:p>
    <w:p w14:paraId="56257BB6" w14:textId="4416B35C" w:rsidR="00F05182" w:rsidRDefault="00CB0D7C" w:rsidP="00CB0D7C">
      <w:pPr>
        <w:pStyle w:val="Akapitzlist"/>
        <w:numPr>
          <w:ilvl w:val="0"/>
          <w:numId w:val="37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F05182">
        <w:rPr>
          <w:rFonts w:asciiTheme="minorHAnsi" w:hAnsiTheme="minorHAnsi" w:cstheme="minorHAnsi"/>
        </w:rPr>
        <w:t>5 sosów o łącznej masie zastanej 31 szt. = 11,24 kg i dostarczonej 36 szt. = 13,42 kg</w:t>
      </w:r>
      <w:r w:rsidR="00F05182">
        <w:rPr>
          <w:rFonts w:asciiTheme="minorHAnsi" w:hAnsiTheme="minorHAnsi" w:cstheme="minorHAnsi"/>
        </w:rPr>
        <w:t>,</w:t>
      </w:r>
    </w:p>
    <w:p w14:paraId="35646B2E" w14:textId="77777777" w:rsidR="00F05182" w:rsidRDefault="00CB0D7C" w:rsidP="00CB0D7C">
      <w:pPr>
        <w:pStyle w:val="Akapitzlist"/>
        <w:numPr>
          <w:ilvl w:val="0"/>
          <w:numId w:val="37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F05182">
        <w:rPr>
          <w:rFonts w:asciiTheme="minorHAnsi" w:hAnsiTheme="minorHAnsi" w:cstheme="minorHAnsi"/>
        </w:rPr>
        <w:t>3 pasty o łącznej masie zastanej 19 szt. = 12,92 kg i dostarczonej 30 szt. = 20,40 k</w:t>
      </w:r>
      <w:r w:rsidR="00F05182">
        <w:rPr>
          <w:rFonts w:asciiTheme="minorHAnsi" w:hAnsiTheme="minorHAnsi" w:cstheme="minorHAnsi"/>
        </w:rPr>
        <w:t>g,</w:t>
      </w:r>
    </w:p>
    <w:p w14:paraId="735C71E0" w14:textId="6870A27E" w:rsidR="00CB0D7C" w:rsidRPr="00F05182" w:rsidRDefault="00CB0D7C" w:rsidP="00CB0D7C">
      <w:pPr>
        <w:pStyle w:val="Akapitzlist"/>
        <w:numPr>
          <w:ilvl w:val="0"/>
          <w:numId w:val="37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F05182">
        <w:rPr>
          <w:rFonts w:asciiTheme="minorHAnsi" w:hAnsiTheme="minorHAnsi" w:cstheme="minorHAnsi"/>
        </w:rPr>
        <w:t>1 pomidory suszone w oleju z kaparami o łącznej masie zastanej 3 szt. = 0,84 kg i dostarczonej 6 szt. = 1,68 kg</w:t>
      </w:r>
    </w:p>
    <w:p w14:paraId="3C898C98" w14:textId="77777777" w:rsidR="00CB0D7C" w:rsidRPr="00CB0D7C" w:rsidRDefault="00CB0D7C" w:rsidP="00CB0D7C">
      <w:p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</w:p>
    <w:p w14:paraId="03E3848E" w14:textId="35EBA65E" w:rsidR="00CB0D7C" w:rsidRPr="00F05182" w:rsidRDefault="00CB0D7C" w:rsidP="00F05182">
      <w:pPr>
        <w:pStyle w:val="Akapitzlist"/>
        <w:numPr>
          <w:ilvl w:val="0"/>
          <w:numId w:val="38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F05182">
        <w:rPr>
          <w:rFonts w:asciiTheme="minorHAnsi" w:hAnsiTheme="minorHAnsi" w:cstheme="minorHAnsi"/>
        </w:rPr>
        <w:t xml:space="preserve">nieprawidłowości ogółem w oznakowaniu stwierdzono w 6 partiach (co stanowiło 13,04% ogółem poddanych badaniom partii) w tym: </w:t>
      </w:r>
    </w:p>
    <w:p w14:paraId="4AFED6CD" w14:textId="218A604A" w:rsidR="00F05182" w:rsidRDefault="00CB0D7C" w:rsidP="00CB0D7C">
      <w:pPr>
        <w:pStyle w:val="Akapitzlist"/>
        <w:numPr>
          <w:ilvl w:val="0"/>
          <w:numId w:val="39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F05182">
        <w:rPr>
          <w:rFonts w:asciiTheme="minorHAnsi" w:hAnsiTheme="minorHAnsi" w:cstheme="minorHAnsi"/>
        </w:rPr>
        <w:t>5 partii koncentratów pomidorowych o łącznej masie zastanej 844 szt. = 169,92 kg i dostarczonej 1392 szt. = 279,24 kg</w:t>
      </w:r>
      <w:r w:rsidR="00F05182">
        <w:rPr>
          <w:rFonts w:asciiTheme="minorHAnsi" w:hAnsiTheme="minorHAnsi" w:cstheme="minorHAnsi"/>
        </w:rPr>
        <w:t>,</w:t>
      </w:r>
    </w:p>
    <w:p w14:paraId="4E485D4E" w14:textId="603B3CC4" w:rsidR="00F05182" w:rsidRDefault="00CB0D7C" w:rsidP="00F05182">
      <w:pPr>
        <w:pStyle w:val="Akapitzlist"/>
        <w:numPr>
          <w:ilvl w:val="0"/>
          <w:numId w:val="39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F05182">
        <w:rPr>
          <w:rFonts w:asciiTheme="minorHAnsi" w:hAnsiTheme="minorHAnsi" w:cstheme="minorHAnsi"/>
        </w:rPr>
        <w:t>1 partii passata przecier pomidorowy pasteryzowany o łącznej masie zastanej 6 szt. = 4,08 kg, dostarczonej 12 szt. = 8,16 kg</w:t>
      </w:r>
      <w:r w:rsidR="00F05182">
        <w:rPr>
          <w:rFonts w:asciiTheme="minorHAnsi" w:hAnsiTheme="minorHAnsi" w:cstheme="minorHAnsi"/>
        </w:rPr>
        <w:t>,</w:t>
      </w:r>
    </w:p>
    <w:p w14:paraId="7C9291D7" w14:textId="64272F24" w:rsidR="00CB0D7C" w:rsidRPr="00F05182" w:rsidRDefault="00CB0D7C" w:rsidP="00F05182">
      <w:pPr>
        <w:pStyle w:val="Akapitzlist"/>
        <w:numPr>
          <w:ilvl w:val="0"/>
          <w:numId w:val="39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F05182">
        <w:rPr>
          <w:rFonts w:asciiTheme="minorHAnsi" w:hAnsiTheme="minorHAnsi" w:cstheme="minorHAnsi"/>
        </w:rPr>
        <w:t>ogółem skontrolowano 21 jednostek gospodarczych, nieprawidłowości w oznakowaniu stwierdzono w 5 podmiotach gospodarczych, co stanowiło 23,80% ogółem skontrolowanych podmiotów w zakresie znakowania.</w:t>
      </w:r>
    </w:p>
    <w:p w14:paraId="1DF1E28A" w14:textId="77777777" w:rsidR="00CB0D7C" w:rsidRPr="00CB0D7C" w:rsidRDefault="00CB0D7C" w:rsidP="00CB0D7C">
      <w:p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</w:p>
    <w:p w14:paraId="1FD65CB1" w14:textId="008E49CF" w:rsidR="00CB0D7C" w:rsidRPr="00F05182" w:rsidRDefault="00CB0D7C" w:rsidP="00CB0D7C">
      <w:pPr>
        <w:pStyle w:val="Akapitzlist"/>
        <w:numPr>
          <w:ilvl w:val="0"/>
          <w:numId w:val="38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F05182">
        <w:rPr>
          <w:rFonts w:asciiTheme="minorHAnsi" w:hAnsiTheme="minorHAnsi" w:cstheme="minorHAnsi"/>
        </w:rPr>
        <w:t>wszczęto 4 postępowania administracyjne w sprawie wymierzenia kary pieniężnej na podstawie art. 40a ust.4, w związku z art. 40a ust.1 pkt. 4 ustawy z dnia 21 grudnia 2000r. o jakości handlowej artykułów rolno-spożywczych spożywczych (Dz. U. z 2021 r., poz. 630), w związku z wprowadzeniem do obrotu handlowego czterech partii artykułów rolno – spożywczych zafałszowanych.</w:t>
      </w:r>
    </w:p>
    <w:p w14:paraId="30CCCCF3" w14:textId="24E80F58" w:rsidR="00CB0D7C" w:rsidRPr="00F05182" w:rsidRDefault="00CB0D7C" w:rsidP="00CB0D7C">
      <w:pPr>
        <w:pStyle w:val="Akapitzlist"/>
        <w:numPr>
          <w:ilvl w:val="0"/>
          <w:numId w:val="38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F05182">
        <w:rPr>
          <w:rFonts w:asciiTheme="minorHAnsi" w:hAnsiTheme="minorHAnsi" w:cstheme="minorHAnsi"/>
        </w:rPr>
        <w:lastRenderedPageBreak/>
        <w:t>wszczęto 1 postępowanie administracyjne w sprawie wymierzenia kary pieniężnej na podstawie art. 40a ust.4, w związku z art. 40a ust.1 pkt. 3 ustawy z dnia 21 grudnia 2000r. o jakości handlowej artykułów rolno-spożywczych spożywczych (Dz. U. z 2021 r., poz. 630), w związku z wprowadzeniem do obrotu handlowego jednej partii artykułu rolno – spożywczego nieodpowiedniej jakości.</w:t>
      </w:r>
    </w:p>
    <w:p w14:paraId="1C8269D2" w14:textId="77777777" w:rsidR="00F05182" w:rsidRDefault="00CB0D7C" w:rsidP="00CB0D7C">
      <w:pPr>
        <w:pStyle w:val="Akapitzlist"/>
        <w:numPr>
          <w:ilvl w:val="0"/>
          <w:numId w:val="38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F05182">
        <w:rPr>
          <w:rFonts w:asciiTheme="minorHAnsi" w:hAnsiTheme="minorHAnsi" w:cstheme="minorHAnsi"/>
        </w:rPr>
        <w:t>wydano 1 decyzję o karze pieniężnej w wysokości 2000,00 zł z tytułu wprowadzenia do obrotu 1 partii koncentratu pomidorowego tj.; (koncentrat pomidorowy 30% produkt pasteryzowany 200g z tytułu zafałszowania (partii niespełniającej wymagań jakości handlowej określonej w przepisach prawa żywnościowego i deklaracji producenta w oznakowaniu) na podstawie art. 40a ust.4, w związku z art. 40a ust.1 pkt. 4 ustawy z dnia 21 grudnia 2000r. o jakości handlowej artykułów rolno-spożywczych spożywczych (Dz. U. z 2021 r., poz. 630),</w:t>
      </w:r>
    </w:p>
    <w:p w14:paraId="7101898D" w14:textId="52225389" w:rsidR="004B279B" w:rsidRDefault="00CB0D7C" w:rsidP="00CB0D7C">
      <w:pPr>
        <w:pStyle w:val="Akapitzlist"/>
        <w:numPr>
          <w:ilvl w:val="0"/>
          <w:numId w:val="38"/>
        </w:num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  <w:r w:rsidRPr="00F05182">
        <w:rPr>
          <w:rFonts w:asciiTheme="minorHAnsi" w:hAnsiTheme="minorHAnsi" w:cstheme="minorHAnsi"/>
        </w:rPr>
        <w:t>wystosowano 5 powiadomień do właściwych miejscowo WIJHARS w Katowicach i Poznaniu informację o ustaleniu kontrolnym dotyczącym tego, że kontrolowany artykuł  nie spełniał wymagania deklaracji producenta w oznakowaniu pod względem przebadanych parametrów fizykochemicznych oraz nieprawidłowym oznakowaniu (producent na opakowaniu zadeklarował zawartość ekstraktu 30% wraz z podaną tolerancją ±2%.) dotyczyło to 5 skontrolowanych podmiotów.</w:t>
      </w:r>
    </w:p>
    <w:p w14:paraId="09EB9C18" w14:textId="77777777" w:rsidR="00F05182" w:rsidRPr="00F05182" w:rsidRDefault="00F05182" w:rsidP="00F05182">
      <w:pPr>
        <w:tabs>
          <w:tab w:val="left" w:pos="1836"/>
        </w:tabs>
        <w:spacing w:line="360" w:lineRule="auto"/>
        <w:rPr>
          <w:rFonts w:asciiTheme="minorHAnsi" w:hAnsiTheme="minorHAnsi" w:cstheme="minorHAnsi"/>
        </w:rPr>
      </w:pPr>
    </w:p>
    <w:p w14:paraId="7147930C" w14:textId="7728A1E7" w:rsidR="00BD0218" w:rsidRPr="001420AF" w:rsidRDefault="00BD0218" w:rsidP="00EF0682">
      <w:pPr>
        <w:spacing w:line="360" w:lineRule="auto"/>
        <w:rPr>
          <w:rFonts w:asciiTheme="minorHAnsi" w:hAnsiTheme="minorHAnsi" w:cstheme="minorHAnsi"/>
          <w:b/>
          <w:bCs/>
        </w:rPr>
      </w:pPr>
      <w:r w:rsidRPr="001420AF">
        <w:rPr>
          <w:rFonts w:asciiTheme="minorHAnsi" w:hAnsiTheme="minorHAnsi" w:cstheme="minorHAnsi"/>
          <w:b/>
          <w:bCs/>
        </w:rPr>
        <w:t>Sankcje:</w:t>
      </w:r>
    </w:p>
    <w:p w14:paraId="6CD811C0" w14:textId="382DF640" w:rsidR="00BD0218" w:rsidRPr="00EB1541" w:rsidRDefault="00BD0218" w:rsidP="00EF0682">
      <w:pPr>
        <w:spacing w:line="360" w:lineRule="auto"/>
        <w:rPr>
          <w:rFonts w:asciiTheme="minorHAnsi" w:hAnsiTheme="minorHAnsi" w:cstheme="minorHAnsi"/>
          <w:b/>
          <w:bCs/>
          <w:u w:val="single"/>
        </w:rPr>
      </w:pPr>
    </w:p>
    <w:p w14:paraId="6D10FBD6" w14:textId="77777777" w:rsidR="00F05182" w:rsidRDefault="00F05182" w:rsidP="00F05182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F05182">
        <w:rPr>
          <w:rFonts w:asciiTheme="minorHAnsi" w:hAnsiTheme="minorHAnsi" w:cstheme="minorHAnsi"/>
        </w:rPr>
        <w:t>wszczęto 4 postępowania administracyjne w sprawie wymierzenia kary pieniężnej na podstawie art. 40a ust.4, w związku z art. 40a ust.1 pkt. 4 ustawy z dnia 21 grudnia 2000r. o jakości handlowej artykułów rolno-spożywczych spożywczych (Dz. U. z 2021 r., poz. 630), w związku z wprowadzeniem do obrotu handlowego czterech partii artykułów rolno – spożywczych zafałszowanych.</w:t>
      </w:r>
    </w:p>
    <w:p w14:paraId="1819F4B9" w14:textId="77777777" w:rsidR="00F05182" w:rsidRDefault="00F05182" w:rsidP="00F05182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F05182">
        <w:rPr>
          <w:rFonts w:asciiTheme="minorHAnsi" w:hAnsiTheme="minorHAnsi" w:cstheme="minorHAnsi"/>
        </w:rPr>
        <w:t>wszczęto 1 postępowanie administracyjne w sprawie wymierzenia kary pieniężnej na podstawie art. 40a ust.4, w związku z art. 40a ust.1 pkt. 3 ustawy z dnia 21 grudnia 2000r. o jakości handlowej artykułów rolno-spożywczych spożywczych (Dz. U. z 2021 r., poz. 630), w związku z wprowadzeniem do obrotu handlowego jednej partii artykułu rolno – spożywczego nieodpowiedniej jakości.</w:t>
      </w:r>
    </w:p>
    <w:p w14:paraId="3D02FF68" w14:textId="77777777" w:rsidR="00F05182" w:rsidRDefault="00F05182" w:rsidP="00F05182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F05182">
        <w:rPr>
          <w:rFonts w:asciiTheme="minorHAnsi" w:hAnsiTheme="minorHAnsi" w:cstheme="minorHAnsi"/>
        </w:rPr>
        <w:lastRenderedPageBreak/>
        <w:t>wydano 1 decyzję o karze pieniężnej w wysokości 2000,00 zł z tytułu wprowadzenia do obrotu 1 partii koncentratu pomidorowego tj. (koncentrat pomidorowy 30% produkt pasteryzowany 200g z tytułu zafałszowania (partii niespełniającej wymagań jakości handlowej określonej w przepisach prawa żywnościowego i deklaracji producenta w oznakowaniu) na podstawie art. 40a ust.4, w związku z art. 40a ust.1 pkt. 4 ustawy z dnia 21 grudnia 2000r. o jakości handlowej artykułów rolno-spożywczych spożywczych (Dz. U. z 2021 r., poz. 630),</w:t>
      </w:r>
    </w:p>
    <w:p w14:paraId="17544A09" w14:textId="31EBC576" w:rsidR="00CA015D" w:rsidRPr="00F05182" w:rsidRDefault="00F05182" w:rsidP="00F05182">
      <w:pPr>
        <w:pStyle w:val="Akapitzlist"/>
        <w:numPr>
          <w:ilvl w:val="0"/>
          <w:numId w:val="40"/>
        </w:numPr>
        <w:spacing w:line="360" w:lineRule="auto"/>
        <w:rPr>
          <w:rFonts w:asciiTheme="minorHAnsi" w:hAnsiTheme="minorHAnsi" w:cstheme="minorHAnsi"/>
        </w:rPr>
      </w:pPr>
      <w:r w:rsidRPr="00F05182">
        <w:rPr>
          <w:rFonts w:asciiTheme="minorHAnsi" w:hAnsiTheme="minorHAnsi" w:cstheme="minorHAnsi"/>
        </w:rPr>
        <w:t>wystosowano 5 powiadomień do właściwych miejscowo WIJHARS w Katowicach i Poznaniu informację o ustaleniu kontrolnym dotyczącym tego, że kontrolowany artykuł  nie spełniał wymagania deklaracji producenta w oznakowaniu pod względem przebadanych parametrów fizykochemicznych oraz nieprawidłowym oznakowaniu (producent na opakowaniu zadeklarował zawartość ekstraktu 30% wraz z podaną tolerancją ±2%.) dotyczyło to 5 skontrolowanych podmiotów.</w:t>
      </w:r>
    </w:p>
    <w:p w14:paraId="6A42B1FD" w14:textId="77777777" w:rsidR="000A436E" w:rsidRPr="000A436E" w:rsidRDefault="000A436E" w:rsidP="000A436E">
      <w:pPr>
        <w:spacing w:line="360" w:lineRule="auto"/>
        <w:rPr>
          <w:rFonts w:asciiTheme="minorHAnsi" w:hAnsiTheme="minorHAnsi" w:cstheme="minorHAnsi"/>
          <w:bCs/>
        </w:rPr>
      </w:pPr>
    </w:p>
    <w:p w14:paraId="4DD30928" w14:textId="4A789AB8" w:rsidR="0054291E" w:rsidRPr="001420AF" w:rsidRDefault="0054291E" w:rsidP="00384ECD">
      <w:pPr>
        <w:pStyle w:val="Akapitzlist"/>
        <w:numPr>
          <w:ilvl w:val="0"/>
          <w:numId w:val="1"/>
        </w:numPr>
        <w:spacing w:line="360" w:lineRule="auto"/>
        <w:rPr>
          <w:rStyle w:val="Pogrubienie"/>
        </w:rPr>
      </w:pPr>
      <w:r w:rsidRPr="001420AF">
        <w:rPr>
          <w:rStyle w:val="Pogrubienie"/>
        </w:rPr>
        <w:t xml:space="preserve">Wyniki kontroli w zakresie </w:t>
      </w:r>
      <w:r w:rsidR="00070B75" w:rsidRPr="001420AF">
        <w:rPr>
          <w:rStyle w:val="Pogrubienie"/>
        </w:rPr>
        <w:t>podmiotów wyrabiających wino gronowe lub moszcz gronowy</w:t>
      </w:r>
    </w:p>
    <w:p w14:paraId="660BF540" w14:textId="7CA99281" w:rsidR="00070B75" w:rsidRDefault="00070B75" w:rsidP="00EF0682">
      <w:pPr>
        <w:spacing w:line="360" w:lineRule="auto"/>
        <w:rPr>
          <w:rFonts w:asciiTheme="minorHAnsi" w:hAnsiTheme="minorHAnsi" w:cstheme="minorHAnsi"/>
          <w:bCs/>
        </w:rPr>
      </w:pPr>
    </w:p>
    <w:p w14:paraId="7ABFFD73" w14:textId="2ECF11A1" w:rsidR="00215128" w:rsidRDefault="00215128" w:rsidP="00215128">
      <w:pPr>
        <w:spacing w:line="360" w:lineRule="auto"/>
        <w:rPr>
          <w:rFonts w:asciiTheme="minorHAnsi" w:hAnsiTheme="minorHAnsi" w:cstheme="minorHAnsi"/>
          <w:bCs/>
        </w:rPr>
      </w:pPr>
      <w:r w:rsidRPr="00215128">
        <w:rPr>
          <w:rFonts w:asciiTheme="minorHAnsi" w:hAnsiTheme="minorHAnsi" w:cstheme="minorHAnsi"/>
          <w:bCs/>
        </w:rPr>
        <w:t>Wojewódzki Inspektorat Jakości Handlowej Artykułów Rolno-Spożywczych z/s w Zielonej Górze</w:t>
      </w:r>
      <w:r>
        <w:rPr>
          <w:rFonts w:asciiTheme="minorHAnsi" w:hAnsiTheme="minorHAnsi" w:cstheme="minorHAnsi"/>
          <w:bCs/>
        </w:rPr>
        <w:t xml:space="preserve"> </w:t>
      </w:r>
      <w:r w:rsidRPr="00215128">
        <w:rPr>
          <w:rFonts w:asciiTheme="minorHAnsi" w:hAnsiTheme="minorHAnsi" w:cstheme="minorHAnsi"/>
          <w:bCs/>
        </w:rPr>
        <w:t>w I</w:t>
      </w:r>
      <w:r w:rsidR="004C7240">
        <w:rPr>
          <w:rFonts w:asciiTheme="minorHAnsi" w:hAnsiTheme="minorHAnsi" w:cstheme="minorHAnsi"/>
          <w:bCs/>
        </w:rPr>
        <w:t>I</w:t>
      </w:r>
      <w:r w:rsidRPr="00215128">
        <w:rPr>
          <w:rFonts w:asciiTheme="minorHAnsi" w:hAnsiTheme="minorHAnsi" w:cstheme="minorHAnsi"/>
          <w:bCs/>
        </w:rPr>
        <w:t>I kwartale 2021r. przeprowadził kontrole:</w:t>
      </w:r>
    </w:p>
    <w:p w14:paraId="58E413C5" w14:textId="77777777" w:rsidR="0007020E" w:rsidRPr="00215128" w:rsidRDefault="0007020E" w:rsidP="00215128">
      <w:pPr>
        <w:spacing w:line="360" w:lineRule="auto"/>
        <w:rPr>
          <w:rFonts w:asciiTheme="minorHAnsi" w:hAnsiTheme="minorHAnsi" w:cstheme="minorHAnsi"/>
          <w:bCs/>
        </w:rPr>
      </w:pPr>
    </w:p>
    <w:p w14:paraId="1ACCD1F6" w14:textId="77777777" w:rsidR="00215128" w:rsidRDefault="00215128" w:rsidP="00215128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Cs/>
        </w:rPr>
      </w:pPr>
      <w:r w:rsidRPr="00215128">
        <w:rPr>
          <w:rFonts w:asciiTheme="minorHAnsi" w:hAnsiTheme="minorHAnsi" w:cstheme="minorHAnsi"/>
          <w:bCs/>
        </w:rPr>
        <w:t>w zakresie jakości handlowej wina u 2 producentów;</w:t>
      </w:r>
    </w:p>
    <w:p w14:paraId="0D56EBF3" w14:textId="1591668C" w:rsidR="00215128" w:rsidRDefault="00215128" w:rsidP="00215128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Cs/>
        </w:rPr>
      </w:pPr>
      <w:r w:rsidRPr="00215128">
        <w:rPr>
          <w:rFonts w:asciiTheme="minorHAnsi" w:hAnsiTheme="minorHAnsi" w:cstheme="minorHAnsi"/>
          <w:bCs/>
        </w:rPr>
        <w:t xml:space="preserve">w zakresie usunięcia produktów ubocznych u </w:t>
      </w:r>
      <w:r w:rsidR="004C7240">
        <w:rPr>
          <w:rFonts w:asciiTheme="minorHAnsi" w:hAnsiTheme="minorHAnsi" w:cstheme="minorHAnsi"/>
          <w:bCs/>
        </w:rPr>
        <w:t>1</w:t>
      </w:r>
      <w:r w:rsidRPr="00215128">
        <w:rPr>
          <w:rFonts w:asciiTheme="minorHAnsi" w:hAnsiTheme="minorHAnsi" w:cstheme="minorHAnsi"/>
          <w:bCs/>
        </w:rPr>
        <w:t xml:space="preserve"> producent</w:t>
      </w:r>
      <w:r w:rsidR="004C7240">
        <w:rPr>
          <w:rFonts w:asciiTheme="minorHAnsi" w:hAnsiTheme="minorHAnsi" w:cstheme="minorHAnsi"/>
          <w:bCs/>
        </w:rPr>
        <w:t>a</w:t>
      </w:r>
      <w:r w:rsidRPr="00215128">
        <w:rPr>
          <w:rFonts w:asciiTheme="minorHAnsi" w:hAnsiTheme="minorHAnsi" w:cstheme="minorHAnsi"/>
          <w:bCs/>
        </w:rPr>
        <w:t>;</w:t>
      </w:r>
    </w:p>
    <w:p w14:paraId="29F42F27" w14:textId="72A41F0B" w:rsidR="00BD3471" w:rsidRDefault="00215128" w:rsidP="00EF0682">
      <w:pPr>
        <w:pStyle w:val="Akapitzlist"/>
        <w:numPr>
          <w:ilvl w:val="0"/>
          <w:numId w:val="26"/>
        </w:numPr>
        <w:spacing w:line="360" w:lineRule="auto"/>
        <w:rPr>
          <w:rFonts w:asciiTheme="minorHAnsi" w:hAnsiTheme="minorHAnsi" w:cstheme="minorHAnsi"/>
          <w:bCs/>
        </w:rPr>
      </w:pPr>
      <w:r w:rsidRPr="00215128">
        <w:rPr>
          <w:rFonts w:asciiTheme="minorHAnsi" w:hAnsiTheme="minorHAnsi" w:cstheme="minorHAnsi"/>
          <w:bCs/>
        </w:rPr>
        <w:t xml:space="preserve">w zakresie prawidłowości przeprowadzenia zabiegów </w:t>
      </w:r>
      <w:proofErr w:type="spellStart"/>
      <w:r w:rsidRPr="00215128">
        <w:rPr>
          <w:rFonts w:asciiTheme="minorHAnsi" w:hAnsiTheme="minorHAnsi" w:cstheme="minorHAnsi"/>
          <w:bCs/>
        </w:rPr>
        <w:t>enologicznych</w:t>
      </w:r>
      <w:proofErr w:type="spellEnd"/>
      <w:r w:rsidRPr="00215128">
        <w:rPr>
          <w:rFonts w:asciiTheme="minorHAnsi" w:hAnsiTheme="minorHAnsi" w:cstheme="minorHAnsi"/>
          <w:bCs/>
        </w:rPr>
        <w:t xml:space="preserve"> u </w:t>
      </w:r>
      <w:r w:rsidR="004C7240">
        <w:rPr>
          <w:rFonts w:asciiTheme="minorHAnsi" w:hAnsiTheme="minorHAnsi" w:cstheme="minorHAnsi"/>
          <w:bCs/>
        </w:rPr>
        <w:t>1</w:t>
      </w:r>
      <w:r w:rsidRPr="00215128">
        <w:rPr>
          <w:rFonts w:asciiTheme="minorHAnsi" w:hAnsiTheme="minorHAnsi" w:cstheme="minorHAnsi"/>
          <w:bCs/>
        </w:rPr>
        <w:t xml:space="preserve"> producent</w:t>
      </w:r>
      <w:r w:rsidR="004C7240">
        <w:rPr>
          <w:rFonts w:asciiTheme="minorHAnsi" w:hAnsiTheme="minorHAnsi" w:cstheme="minorHAnsi"/>
          <w:bCs/>
        </w:rPr>
        <w:t>a</w:t>
      </w:r>
      <w:r>
        <w:rPr>
          <w:rFonts w:asciiTheme="minorHAnsi" w:hAnsiTheme="minorHAnsi" w:cstheme="minorHAnsi"/>
          <w:bCs/>
        </w:rPr>
        <w:t>.</w:t>
      </w:r>
    </w:p>
    <w:p w14:paraId="1D47EF0C" w14:textId="77D07711" w:rsidR="0007020E" w:rsidRDefault="0007020E" w:rsidP="0007020E">
      <w:pPr>
        <w:spacing w:line="360" w:lineRule="auto"/>
        <w:rPr>
          <w:rFonts w:asciiTheme="minorHAnsi" w:hAnsiTheme="minorHAnsi" w:cstheme="minorHAnsi"/>
          <w:bCs/>
        </w:rPr>
      </w:pPr>
    </w:p>
    <w:p w14:paraId="13CA4B22" w14:textId="77777777" w:rsidR="0007020E" w:rsidRPr="0007020E" w:rsidRDefault="0007020E" w:rsidP="0007020E">
      <w:pPr>
        <w:spacing w:line="360" w:lineRule="auto"/>
        <w:rPr>
          <w:rFonts w:asciiTheme="minorHAnsi" w:hAnsiTheme="minorHAnsi" w:cstheme="minorHAnsi"/>
          <w:b/>
        </w:rPr>
      </w:pPr>
      <w:r w:rsidRPr="0007020E">
        <w:rPr>
          <w:rFonts w:asciiTheme="minorHAnsi" w:hAnsiTheme="minorHAnsi" w:cstheme="minorHAnsi"/>
          <w:b/>
        </w:rPr>
        <w:t>Wnioski i ustalenia końcowe:</w:t>
      </w:r>
    </w:p>
    <w:p w14:paraId="6E7A675B" w14:textId="77777777" w:rsidR="0007020E" w:rsidRDefault="0007020E" w:rsidP="0007020E">
      <w:pPr>
        <w:spacing w:line="360" w:lineRule="auto"/>
        <w:rPr>
          <w:rFonts w:asciiTheme="minorHAnsi" w:hAnsiTheme="minorHAnsi" w:cstheme="minorHAnsi"/>
          <w:bCs/>
        </w:rPr>
      </w:pPr>
    </w:p>
    <w:p w14:paraId="54555F0B" w14:textId="77777777" w:rsidR="0007020E" w:rsidRDefault="0007020E" w:rsidP="0007020E">
      <w:pPr>
        <w:pStyle w:val="Akapitzlist"/>
        <w:numPr>
          <w:ilvl w:val="0"/>
          <w:numId w:val="41"/>
        </w:numPr>
        <w:spacing w:line="360" w:lineRule="auto"/>
        <w:rPr>
          <w:rFonts w:asciiTheme="minorHAnsi" w:hAnsiTheme="minorHAnsi" w:cstheme="minorHAnsi"/>
          <w:bCs/>
        </w:rPr>
      </w:pPr>
      <w:r w:rsidRPr="0007020E">
        <w:rPr>
          <w:rFonts w:asciiTheme="minorHAnsi" w:hAnsiTheme="minorHAnsi" w:cstheme="minorHAnsi"/>
          <w:bCs/>
        </w:rPr>
        <w:t>nałożono 2 grzywny w drodze mandatu karnego kredytowanego w kwocie 200,00 zł z tytułu nie zgłoszenia usunięcia produktów ubocznych powstałych przy produkcji wina wojewódzkiemu inspektorowi właściwemu ze względu na miejsce wyrobu wina w terminie krótszym niż 2 dni robocze przed planowanym terminem rozpoczęcia ich usuwania</w:t>
      </w:r>
      <w:r>
        <w:rPr>
          <w:rFonts w:asciiTheme="minorHAnsi" w:hAnsiTheme="minorHAnsi" w:cstheme="minorHAnsi"/>
          <w:bCs/>
        </w:rPr>
        <w:t>,</w:t>
      </w:r>
    </w:p>
    <w:p w14:paraId="1374CBF4" w14:textId="38ABB86D" w:rsidR="0007020E" w:rsidRPr="0007020E" w:rsidRDefault="0007020E" w:rsidP="0007020E">
      <w:pPr>
        <w:pStyle w:val="Akapitzlist"/>
        <w:numPr>
          <w:ilvl w:val="0"/>
          <w:numId w:val="41"/>
        </w:numPr>
        <w:spacing w:line="360" w:lineRule="auto"/>
        <w:rPr>
          <w:rFonts w:asciiTheme="minorHAnsi" w:hAnsiTheme="minorHAnsi" w:cstheme="minorHAnsi"/>
          <w:bCs/>
        </w:rPr>
      </w:pPr>
      <w:r w:rsidRPr="0007020E">
        <w:rPr>
          <w:rFonts w:asciiTheme="minorHAnsi" w:hAnsiTheme="minorHAnsi" w:cstheme="minorHAnsi"/>
          <w:bCs/>
        </w:rPr>
        <w:lastRenderedPageBreak/>
        <w:t>wydano 51 decyzji administracyjnych nadających numery identyfikacyjne dla partii win wyprodukowanych w 11 podmiotach</w:t>
      </w:r>
      <w:r>
        <w:rPr>
          <w:rFonts w:asciiTheme="minorHAnsi" w:hAnsiTheme="minorHAnsi" w:cstheme="minorHAnsi"/>
          <w:bCs/>
        </w:rPr>
        <w:t>.</w:t>
      </w:r>
    </w:p>
    <w:p w14:paraId="10A65287" w14:textId="40D754F1" w:rsidR="00215128" w:rsidRDefault="00215128" w:rsidP="00EF0682">
      <w:pPr>
        <w:spacing w:line="360" w:lineRule="auto"/>
        <w:rPr>
          <w:rFonts w:asciiTheme="minorHAnsi" w:hAnsiTheme="minorHAnsi" w:cstheme="minorHAnsi"/>
        </w:rPr>
      </w:pPr>
    </w:p>
    <w:p w14:paraId="1FE27C5E" w14:textId="4EC9DB51" w:rsidR="0007020E" w:rsidRDefault="0007020E" w:rsidP="00EF0682">
      <w:pPr>
        <w:spacing w:line="360" w:lineRule="auto"/>
        <w:rPr>
          <w:rFonts w:asciiTheme="minorHAnsi" w:hAnsiTheme="minorHAnsi" w:cstheme="minorHAnsi"/>
        </w:rPr>
      </w:pPr>
    </w:p>
    <w:p w14:paraId="30EFA2F8" w14:textId="77777777" w:rsidR="0007020E" w:rsidRPr="00EB1541" w:rsidRDefault="0007020E" w:rsidP="00EF0682">
      <w:pPr>
        <w:spacing w:line="360" w:lineRule="auto"/>
        <w:rPr>
          <w:rFonts w:asciiTheme="minorHAnsi" w:hAnsiTheme="minorHAnsi" w:cstheme="minorHAnsi"/>
        </w:rPr>
      </w:pPr>
    </w:p>
    <w:p w14:paraId="1489AB51" w14:textId="77777777" w:rsidR="00446B5C" w:rsidRPr="001420AF" w:rsidRDefault="00446B5C" w:rsidP="00EF0682">
      <w:pPr>
        <w:spacing w:line="360" w:lineRule="auto"/>
        <w:rPr>
          <w:rStyle w:val="Pogrubienie"/>
        </w:rPr>
      </w:pPr>
      <w:r w:rsidRPr="001420AF">
        <w:rPr>
          <w:rStyle w:val="Pogrubienie"/>
        </w:rPr>
        <w:t>EUROP</w:t>
      </w:r>
    </w:p>
    <w:p w14:paraId="007E0677" w14:textId="77777777" w:rsidR="00446B5C" w:rsidRPr="00EB1541" w:rsidRDefault="00446B5C" w:rsidP="00EF0682">
      <w:pPr>
        <w:spacing w:line="360" w:lineRule="auto"/>
        <w:rPr>
          <w:rFonts w:asciiTheme="minorHAnsi" w:hAnsiTheme="minorHAnsi" w:cstheme="minorHAnsi"/>
        </w:rPr>
      </w:pPr>
    </w:p>
    <w:p w14:paraId="7DCAB401" w14:textId="653045A1" w:rsidR="00446B5C" w:rsidRPr="00EB1541" w:rsidRDefault="00446B5C" w:rsidP="00EF0682">
      <w:pPr>
        <w:spacing w:line="360" w:lineRule="auto"/>
        <w:rPr>
          <w:rFonts w:asciiTheme="minorHAnsi" w:hAnsiTheme="minorHAnsi" w:cstheme="minorHAnsi"/>
        </w:rPr>
      </w:pPr>
      <w:r w:rsidRPr="00EB1541">
        <w:rPr>
          <w:rFonts w:asciiTheme="minorHAnsi" w:hAnsiTheme="minorHAnsi" w:cstheme="minorHAnsi"/>
        </w:rPr>
        <w:t>Wojewódzki Inspektorat Jakości Handlowej Artykułów Rolno-Spożywczych w Zielonej Górze informuje, w rozumieniu art. 15 a ustawy z dnia 21 grudnia 2000 r. o jakości handlowej artykułów rolno-spożywczych (</w:t>
      </w:r>
      <w:proofErr w:type="spellStart"/>
      <w:r w:rsidR="00CE330A" w:rsidRPr="00EB1541">
        <w:rPr>
          <w:rFonts w:asciiTheme="minorHAnsi" w:hAnsiTheme="minorHAnsi" w:cstheme="minorHAnsi"/>
        </w:rPr>
        <w:t>t.j</w:t>
      </w:r>
      <w:proofErr w:type="spellEnd"/>
      <w:r w:rsidR="00CE330A" w:rsidRPr="00EB1541">
        <w:rPr>
          <w:rFonts w:asciiTheme="minorHAnsi" w:hAnsiTheme="minorHAnsi" w:cstheme="minorHAnsi"/>
        </w:rPr>
        <w:t xml:space="preserve">. Dz. U. z 2018 r. poz. 2164 ze zm.) </w:t>
      </w:r>
      <w:r w:rsidRPr="00EB1541">
        <w:rPr>
          <w:rFonts w:asciiTheme="minorHAnsi" w:hAnsiTheme="minorHAnsi" w:cstheme="minorHAnsi"/>
        </w:rPr>
        <w:t xml:space="preserve">informuje, że na terenie wojewódzkiego lubuskiego w </w:t>
      </w:r>
      <w:r w:rsidR="00CE330A" w:rsidRPr="00EB1541">
        <w:rPr>
          <w:rFonts w:asciiTheme="minorHAnsi" w:hAnsiTheme="minorHAnsi" w:cstheme="minorHAnsi"/>
        </w:rPr>
        <w:t>1</w:t>
      </w:r>
      <w:r w:rsidRPr="00EB1541">
        <w:rPr>
          <w:rFonts w:asciiTheme="minorHAnsi" w:hAnsiTheme="minorHAnsi" w:cstheme="minorHAnsi"/>
        </w:rPr>
        <w:t xml:space="preserve"> ubojni tusze wieprzowe poddawane są klasyfikacji i oznaczane znakiem klasy jakości handlowej (EUROP) ustalonej dla danej tuszy, zgodnie z warunkami określonymi w przepisach Unii Europejskiej.</w:t>
      </w:r>
    </w:p>
    <w:p w14:paraId="64689415" w14:textId="77777777" w:rsidR="00446B5C" w:rsidRPr="00EB1541" w:rsidRDefault="00446B5C" w:rsidP="00EF0682">
      <w:pPr>
        <w:spacing w:line="360" w:lineRule="auto"/>
        <w:rPr>
          <w:rFonts w:asciiTheme="minorHAnsi" w:hAnsiTheme="minorHAnsi" w:cstheme="minorHAnsi"/>
        </w:rPr>
      </w:pPr>
    </w:p>
    <w:p w14:paraId="4E187C40" w14:textId="252861FE" w:rsidR="00C84F96" w:rsidRPr="00EB1541" w:rsidRDefault="00446B5C" w:rsidP="00EF0682">
      <w:pPr>
        <w:spacing w:line="360" w:lineRule="auto"/>
        <w:rPr>
          <w:rFonts w:asciiTheme="minorHAnsi" w:hAnsiTheme="minorHAnsi" w:cstheme="minorHAnsi"/>
        </w:rPr>
      </w:pPr>
      <w:r w:rsidRPr="00EB1541">
        <w:rPr>
          <w:rFonts w:asciiTheme="minorHAnsi" w:hAnsiTheme="minorHAnsi" w:cstheme="minorHAnsi"/>
        </w:rPr>
        <w:t>Inspektor</w:t>
      </w:r>
      <w:r w:rsidR="007B05E1" w:rsidRPr="00EB1541">
        <w:rPr>
          <w:rFonts w:asciiTheme="minorHAnsi" w:hAnsiTheme="minorHAnsi" w:cstheme="minorHAnsi"/>
        </w:rPr>
        <w:t xml:space="preserve">zy Wojewódzkiego Inspektoratu </w:t>
      </w:r>
      <w:r w:rsidRPr="00EB1541">
        <w:rPr>
          <w:rFonts w:asciiTheme="minorHAnsi" w:hAnsiTheme="minorHAnsi" w:cstheme="minorHAnsi"/>
        </w:rPr>
        <w:t xml:space="preserve">w </w:t>
      </w:r>
      <w:r w:rsidR="00433D13">
        <w:rPr>
          <w:rFonts w:asciiTheme="minorHAnsi" w:hAnsiTheme="minorHAnsi" w:cstheme="minorHAnsi"/>
        </w:rPr>
        <w:t>drugim</w:t>
      </w:r>
      <w:r w:rsidRPr="00EB1541">
        <w:rPr>
          <w:rFonts w:asciiTheme="minorHAnsi" w:hAnsiTheme="minorHAnsi" w:cstheme="minorHAnsi"/>
        </w:rPr>
        <w:t xml:space="preserve"> kwartale 20</w:t>
      </w:r>
      <w:r w:rsidR="000A36E1" w:rsidRPr="00EB1541">
        <w:rPr>
          <w:rFonts w:asciiTheme="minorHAnsi" w:hAnsiTheme="minorHAnsi" w:cstheme="minorHAnsi"/>
        </w:rPr>
        <w:t>2</w:t>
      </w:r>
      <w:r w:rsidR="00046BD6">
        <w:rPr>
          <w:rFonts w:asciiTheme="minorHAnsi" w:hAnsiTheme="minorHAnsi" w:cstheme="minorHAnsi"/>
        </w:rPr>
        <w:t>1</w:t>
      </w:r>
      <w:r w:rsidRPr="00EB1541">
        <w:rPr>
          <w:rFonts w:asciiTheme="minorHAnsi" w:hAnsiTheme="minorHAnsi" w:cstheme="minorHAnsi"/>
        </w:rPr>
        <w:t xml:space="preserve"> r. przeprowadzili </w:t>
      </w:r>
      <w:r w:rsidR="00D016A1" w:rsidRPr="00EB1541">
        <w:rPr>
          <w:rFonts w:asciiTheme="minorHAnsi" w:hAnsiTheme="minorHAnsi" w:cstheme="minorHAnsi"/>
        </w:rPr>
        <w:t xml:space="preserve">łącznie </w:t>
      </w:r>
      <w:r w:rsidR="00E31B5F" w:rsidRPr="001420AF">
        <w:rPr>
          <w:rFonts w:asciiTheme="minorHAnsi" w:hAnsiTheme="minorHAnsi" w:cstheme="minorHAnsi"/>
          <w:bCs/>
        </w:rPr>
        <w:t>2</w:t>
      </w:r>
      <w:r w:rsidRPr="001420AF">
        <w:rPr>
          <w:rFonts w:asciiTheme="minorHAnsi" w:hAnsiTheme="minorHAnsi" w:cstheme="minorHAnsi"/>
          <w:bCs/>
        </w:rPr>
        <w:t xml:space="preserve"> kontrole</w:t>
      </w:r>
      <w:r w:rsidRPr="00EB1541">
        <w:rPr>
          <w:rFonts w:asciiTheme="minorHAnsi" w:hAnsiTheme="minorHAnsi" w:cstheme="minorHAnsi"/>
        </w:rPr>
        <w:t xml:space="preserve"> </w:t>
      </w:r>
      <w:r w:rsidR="00D016A1" w:rsidRPr="00EB1541">
        <w:rPr>
          <w:rFonts w:asciiTheme="minorHAnsi" w:hAnsiTheme="minorHAnsi" w:cstheme="minorHAnsi"/>
        </w:rPr>
        <w:t>w</w:t>
      </w:r>
      <w:r w:rsidRPr="00EB1541">
        <w:rPr>
          <w:rFonts w:asciiTheme="minorHAnsi" w:hAnsiTheme="minorHAnsi" w:cstheme="minorHAnsi"/>
        </w:rPr>
        <w:t xml:space="preserve"> nadzorowanych ubojni</w:t>
      </w:r>
      <w:r w:rsidR="00D016A1" w:rsidRPr="00EB1541">
        <w:rPr>
          <w:rFonts w:asciiTheme="minorHAnsi" w:hAnsiTheme="minorHAnsi" w:cstheme="minorHAnsi"/>
        </w:rPr>
        <w:t>ach</w:t>
      </w:r>
      <w:r w:rsidRPr="00EB1541">
        <w:rPr>
          <w:rFonts w:asciiTheme="minorHAnsi" w:hAnsiTheme="minorHAnsi" w:cstheme="minorHAnsi"/>
        </w:rPr>
        <w:t xml:space="preserve"> w zakresie prawidłowości klasyfikacji tusz wieprzowych w systemie EUROP</w:t>
      </w:r>
      <w:r w:rsidR="00881604" w:rsidRPr="00EB1541">
        <w:rPr>
          <w:rFonts w:asciiTheme="minorHAnsi" w:hAnsiTheme="minorHAnsi" w:cstheme="minorHAnsi"/>
        </w:rPr>
        <w:t xml:space="preserve"> nie stwierdzając odstępstw od wskazanych przepisów.</w:t>
      </w:r>
    </w:p>
    <w:p w14:paraId="2F4FB234" w14:textId="77777777" w:rsidR="00C84F96" w:rsidRPr="00EB1541" w:rsidRDefault="00C84F96" w:rsidP="00EF0682">
      <w:pPr>
        <w:spacing w:line="360" w:lineRule="auto"/>
        <w:rPr>
          <w:rFonts w:asciiTheme="minorHAnsi" w:hAnsiTheme="minorHAnsi" w:cstheme="minorHAnsi"/>
        </w:rPr>
      </w:pPr>
    </w:p>
    <w:p w14:paraId="10C2F39E" w14:textId="678F2E42" w:rsidR="000E7134" w:rsidRPr="001420AF" w:rsidRDefault="000E7134" w:rsidP="00EF0682">
      <w:pPr>
        <w:spacing w:line="360" w:lineRule="auto"/>
        <w:rPr>
          <w:rStyle w:val="Pogrubienie"/>
        </w:rPr>
      </w:pPr>
      <w:r w:rsidRPr="001420AF">
        <w:rPr>
          <w:rStyle w:val="Pogrubienie"/>
        </w:rPr>
        <w:t>K</w:t>
      </w:r>
      <w:r w:rsidR="001420AF" w:rsidRPr="001420AF">
        <w:rPr>
          <w:rStyle w:val="Pogrubienie"/>
        </w:rPr>
        <w:t xml:space="preserve">ontrole </w:t>
      </w:r>
      <w:r w:rsidRPr="001420AF">
        <w:rPr>
          <w:rStyle w:val="Pogrubienie"/>
        </w:rPr>
        <w:t>EX-POST</w:t>
      </w:r>
    </w:p>
    <w:p w14:paraId="2208AB79" w14:textId="77777777" w:rsidR="000E7134" w:rsidRPr="00EB1541" w:rsidRDefault="000E7134" w:rsidP="00EF0682">
      <w:pPr>
        <w:spacing w:line="360" w:lineRule="auto"/>
        <w:rPr>
          <w:rFonts w:asciiTheme="minorHAnsi" w:hAnsiTheme="minorHAnsi" w:cstheme="minorHAnsi"/>
          <w:b/>
        </w:rPr>
      </w:pPr>
    </w:p>
    <w:p w14:paraId="41A707D7" w14:textId="13561D7A" w:rsidR="000E7134" w:rsidRPr="001420AF" w:rsidRDefault="000E7134" w:rsidP="001420AF">
      <w:pPr>
        <w:spacing w:line="360" w:lineRule="auto"/>
        <w:rPr>
          <w:rFonts w:asciiTheme="minorHAnsi" w:hAnsiTheme="minorHAnsi" w:cstheme="minorHAnsi"/>
          <w:bCs/>
        </w:rPr>
      </w:pPr>
      <w:r w:rsidRPr="001420AF">
        <w:rPr>
          <w:rFonts w:asciiTheme="minorHAnsi" w:hAnsiTheme="minorHAnsi" w:cstheme="minorHAnsi"/>
          <w:bCs/>
        </w:rPr>
        <w:t>Kontrole ex-post prawidłowości dokonanych transakcji finansowych z Europejskiego Funduszu Rolniczego Gwarancji realizowanych w ramach Wspólnej Polityki Rolnej.</w:t>
      </w:r>
    </w:p>
    <w:p w14:paraId="3FE49680" w14:textId="77777777" w:rsidR="000E7134" w:rsidRPr="00EB1541" w:rsidRDefault="000E7134" w:rsidP="00EF0682">
      <w:pPr>
        <w:spacing w:line="360" w:lineRule="auto"/>
        <w:rPr>
          <w:rFonts w:asciiTheme="minorHAnsi" w:hAnsiTheme="minorHAnsi" w:cstheme="minorHAnsi"/>
          <w:b/>
        </w:rPr>
      </w:pPr>
    </w:p>
    <w:p w14:paraId="3F6E8CB5" w14:textId="56F762AA" w:rsidR="000E7134" w:rsidRPr="001420AF" w:rsidRDefault="000E7134" w:rsidP="00EF0682">
      <w:pPr>
        <w:spacing w:line="360" w:lineRule="auto"/>
        <w:rPr>
          <w:rFonts w:asciiTheme="minorHAnsi" w:hAnsiTheme="minorHAnsi" w:cstheme="minorHAnsi"/>
        </w:rPr>
      </w:pPr>
      <w:r w:rsidRPr="001420AF">
        <w:rPr>
          <w:rFonts w:asciiTheme="minorHAnsi" w:hAnsiTheme="minorHAnsi" w:cstheme="minorHAnsi"/>
        </w:rPr>
        <w:t xml:space="preserve">W </w:t>
      </w:r>
      <w:r w:rsidR="0007020E">
        <w:rPr>
          <w:rFonts w:asciiTheme="minorHAnsi" w:hAnsiTheme="minorHAnsi" w:cstheme="minorHAnsi"/>
        </w:rPr>
        <w:t>trzecim</w:t>
      </w:r>
      <w:r w:rsidRPr="001420AF">
        <w:rPr>
          <w:rFonts w:asciiTheme="minorHAnsi" w:hAnsiTheme="minorHAnsi" w:cstheme="minorHAnsi"/>
        </w:rPr>
        <w:t xml:space="preserve"> kwartale 20</w:t>
      </w:r>
      <w:r w:rsidR="000A36E1" w:rsidRPr="001420AF">
        <w:rPr>
          <w:rFonts w:asciiTheme="minorHAnsi" w:hAnsiTheme="minorHAnsi" w:cstheme="minorHAnsi"/>
        </w:rPr>
        <w:t>2</w:t>
      </w:r>
      <w:r w:rsidR="00046BD6" w:rsidRPr="001420AF">
        <w:rPr>
          <w:rFonts w:asciiTheme="minorHAnsi" w:hAnsiTheme="minorHAnsi" w:cstheme="minorHAnsi"/>
        </w:rPr>
        <w:t>1</w:t>
      </w:r>
      <w:r w:rsidRPr="001420AF">
        <w:rPr>
          <w:rFonts w:asciiTheme="minorHAnsi" w:hAnsiTheme="minorHAnsi" w:cstheme="minorHAnsi"/>
        </w:rPr>
        <w:t xml:space="preserve"> r., na podstawie art. 17c ustawy z dnia 21 grudnia 2000 roku o jakości handlowej artykułów rolno spożywczych, </w:t>
      </w:r>
      <w:r w:rsidR="0007020E">
        <w:rPr>
          <w:rFonts w:asciiTheme="minorHAnsi" w:hAnsiTheme="minorHAnsi" w:cstheme="minorHAnsi"/>
        </w:rPr>
        <w:t xml:space="preserve">nie </w:t>
      </w:r>
      <w:r w:rsidRPr="001420AF">
        <w:rPr>
          <w:rFonts w:asciiTheme="minorHAnsi" w:hAnsiTheme="minorHAnsi" w:cstheme="minorHAnsi"/>
        </w:rPr>
        <w:t>przeprowadzono</w:t>
      </w:r>
      <w:r w:rsidR="000A36E1" w:rsidRPr="001420AF">
        <w:rPr>
          <w:rFonts w:asciiTheme="minorHAnsi" w:hAnsiTheme="minorHAnsi" w:cstheme="minorHAnsi"/>
        </w:rPr>
        <w:t xml:space="preserve"> kontrol</w:t>
      </w:r>
      <w:r w:rsidR="0007020E">
        <w:rPr>
          <w:rFonts w:asciiTheme="minorHAnsi" w:hAnsiTheme="minorHAnsi" w:cstheme="minorHAnsi"/>
        </w:rPr>
        <w:t>i</w:t>
      </w:r>
      <w:r w:rsidR="000A36E1" w:rsidRPr="001420AF">
        <w:rPr>
          <w:rFonts w:asciiTheme="minorHAnsi" w:hAnsiTheme="minorHAnsi" w:cstheme="minorHAnsi"/>
        </w:rPr>
        <w:t xml:space="preserve"> </w:t>
      </w:r>
      <w:r w:rsidRPr="001420AF">
        <w:rPr>
          <w:rFonts w:asciiTheme="minorHAnsi" w:hAnsiTheme="minorHAnsi" w:cstheme="minorHAnsi"/>
        </w:rPr>
        <w:t>w celu sprawdzenia i udokumentowania prawidłowości realizacji mechanizmu Wspólnej Polityki Rolnej.</w:t>
      </w:r>
    </w:p>
    <w:p w14:paraId="52557489" w14:textId="6C76B4F3" w:rsidR="000E7134" w:rsidRDefault="000E7134" w:rsidP="00EF0682">
      <w:pPr>
        <w:spacing w:line="360" w:lineRule="auto"/>
        <w:rPr>
          <w:rFonts w:asciiTheme="minorHAnsi" w:hAnsiTheme="minorHAnsi" w:cstheme="minorHAnsi"/>
        </w:rPr>
      </w:pPr>
    </w:p>
    <w:p w14:paraId="2108BA40" w14:textId="420B9AB1" w:rsidR="00433D13" w:rsidRPr="00433D13" w:rsidRDefault="00433D13" w:rsidP="00EF0682">
      <w:pPr>
        <w:spacing w:line="360" w:lineRule="auto"/>
        <w:rPr>
          <w:rFonts w:asciiTheme="minorHAnsi" w:hAnsiTheme="minorHAnsi" w:cstheme="minorHAnsi"/>
          <w:b/>
          <w:bCs/>
        </w:rPr>
      </w:pPr>
      <w:r w:rsidRPr="00433D13">
        <w:rPr>
          <w:rFonts w:asciiTheme="minorHAnsi" w:hAnsiTheme="minorHAnsi" w:cstheme="minorHAnsi"/>
          <w:b/>
          <w:bCs/>
        </w:rPr>
        <w:t>ROLNICTWO EKOLOGICZNE</w:t>
      </w:r>
    </w:p>
    <w:p w14:paraId="523A42EE" w14:textId="20269202" w:rsidR="00433D13" w:rsidRDefault="00433D13" w:rsidP="00EF0682">
      <w:pPr>
        <w:spacing w:line="360" w:lineRule="auto"/>
        <w:rPr>
          <w:rFonts w:asciiTheme="minorHAnsi" w:hAnsiTheme="minorHAnsi" w:cstheme="minorHAnsi"/>
        </w:rPr>
      </w:pPr>
    </w:p>
    <w:p w14:paraId="02BC1FA3" w14:textId="3D1AA054" w:rsidR="00433D13" w:rsidRPr="00EB1541" w:rsidRDefault="00433D13" w:rsidP="00EF0682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drugim</w:t>
      </w:r>
      <w:r w:rsidRPr="00433D13">
        <w:rPr>
          <w:rFonts w:asciiTheme="minorHAnsi" w:hAnsiTheme="minorHAnsi" w:cstheme="minorHAnsi"/>
        </w:rPr>
        <w:t xml:space="preserve"> kwartale 202</w:t>
      </w:r>
      <w:r>
        <w:rPr>
          <w:rFonts w:asciiTheme="minorHAnsi" w:hAnsiTheme="minorHAnsi" w:cstheme="minorHAnsi"/>
        </w:rPr>
        <w:t>1</w:t>
      </w:r>
      <w:r w:rsidRPr="00433D13">
        <w:rPr>
          <w:rFonts w:asciiTheme="minorHAnsi" w:hAnsiTheme="minorHAnsi" w:cstheme="minorHAnsi"/>
        </w:rPr>
        <w:t xml:space="preserve"> roku przeprowadzono</w:t>
      </w:r>
      <w:r w:rsidR="0007020E">
        <w:rPr>
          <w:rFonts w:asciiTheme="minorHAnsi" w:hAnsiTheme="minorHAnsi" w:cstheme="minorHAnsi"/>
        </w:rPr>
        <w:t xml:space="preserve"> 5</w:t>
      </w:r>
      <w:r w:rsidRPr="00433D13">
        <w:rPr>
          <w:rFonts w:asciiTheme="minorHAnsi" w:hAnsiTheme="minorHAnsi" w:cstheme="minorHAnsi"/>
        </w:rPr>
        <w:t xml:space="preserve"> kontrol</w:t>
      </w:r>
      <w:r w:rsidR="00261623">
        <w:rPr>
          <w:rFonts w:asciiTheme="minorHAnsi" w:hAnsiTheme="minorHAnsi" w:cstheme="minorHAnsi"/>
        </w:rPr>
        <w:t>i</w:t>
      </w:r>
      <w:r w:rsidRPr="00433D13">
        <w:rPr>
          <w:rFonts w:asciiTheme="minorHAnsi" w:hAnsiTheme="minorHAnsi" w:cstheme="minorHAnsi"/>
        </w:rPr>
        <w:t xml:space="preserve"> ekologiczn</w:t>
      </w:r>
      <w:r w:rsidR="00261623">
        <w:rPr>
          <w:rFonts w:asciiTheme="minorHAnsi" w:hAnsiTheme="minorHAnsi" w:cstheme="minorHAnsi"/>
        </w:rPr>
        <w:t>ych</w:t>
      </w:r>
      <w:r w:rsidRPr="00433D13">
        <w:rPr>
          <w:rFonts w:asciiTheme="minorHAnsi" w:hAnsiTheme="minorHAnsi" w:cstheme="minorHAnsi"/>
        </w:rPr>
        <w:t xml:space="preserve"> producentów rolnych w ramach sprawowanego przez IJHARS nadzoru w rolnictwie ekologicznym.</w:t>
      </w:r>
    </w:p>
    <w:sectPr w:rsidR="00433D13" w:rsidRPr="00EB1541" w:rsidSect="003A3D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AF513" w14:textId="77777777" w:rsidR="00664A78" w:rsidRDefault="00664A78">
      <w:r>
        <w:separator/>
      </w:r>
    </w:p>
  </w:endnote>
  <w:endnote w:type="continuationSeparator" w:id="0">
    <w:p w14:paraId="56CBEE25" w14:textId="77777777" w:rsidR="00664A78" w:rsidRDefault="00664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402BD" w14:textId="77777777" w:rsidR="000C1FF6" w:rsidRPr="003E26A6" w:rsidRDefault="000C1FF6">
    <w:pPr>
      <w:pStyle w:val="Stopka"/>
      <w:rPr>
        <w:rFonts w:asciiTheme="minorHAnsi" w:hAnsiTheme="minorHAnsi" w:cstheme="minorHAnsi"/>
      </w:rPr>
    </w:pPr>
    <w:r>
      <w:tab/>
    </w:r>
    <w:r>
      <w:tab/>
    </w:r>
    <w:r w:rsidRPr="003E26A6">
      <w:rPr>
        <w:rFonts w:asciiTheme="minorHAnsi" w:hAnsiTheme="minorHAnsi" w:cstheme="minorHAnsi"/>
      </w:rPr>
      <w:t xml:space="preserve">Strona </w:t>
    </w:r>
    <w:r w:rsidRPr="003E26A6">
      <w:rPr>
        <w:rFonts w:asciiTheme="minorHAnsi" w:hAnsiTheme="minorHAnsi" w:cstheme="minorHAnsi"/>
      </w:rPr>
      <w:fldChar w:fldCharType="begin"/>
    </w:r>
    <w:r w:rsidRPr="003E26A6">
      <w:rPr>
        <w:rFonts w:asciiTheme="minorHAnsi" w:hAnsiTheme="minorHAnsi" w:cstheme="minorHAnsi"/>
      </w:rPr>
      <w:instrText xml:space="preserve"> PAGE </w:instrText>
    </w:r>
    <w:r w:rsidRPr="003E26A6">
      <w:rPr>
        <w:rFonts w:asciiTheme="minorHAnsi" w:hAnsiTheme="minorHAnsi" w:cstheme="minorHAnsi"/>
      </w:rPr>
      <w:fldChar w:fldCharType="separate"/>
    </w:r>
    <w:r w:rsidRPr="003E26A6">
      <w:rPr>
        <w:rFonts w:asciiTheme="minorHAnsi" w:hAnsiTheme="minorHAnsi" w:cstheme="minorHAnsi"/>
        <w:noProof/>
      </w:rPr>
      <w:t>11</w:t>
    </w:r>
    <w:r w:rsidRPr="003E26A6">
      <w:rPr>
        <w:rFonts w:asciiTheme="minorHAnsi" w:hAnsiTheme="minorHAnsi" w:cstheme="minorHAnsi"/>
      </w:rPr>
      <w:fldChar w:fldCharType="end"/>
    </w:r>
    <w:r w:rsidRPr="003E26A6">
      <w:rPr>
        <w:rFonts w:asciiTheme="minorHAnsi" w:hAnsiTheme="minorHAnsi" w:cstheme="minorHAnsi"/>
      </w:rPr>
      <w:t xml:space="preserve"> z </w:t>
    </w:r>
    <w:r w:rsidR="00262969" w:rsidRPr="003E26A6">
      <w:rPr>
        <w:rFonts w:asciiTheme="minorHAnsi" w:hAnsiTheme="minorHAnsi" w:cstheme="minorHAnsi"/>
      </w:rPr>
      <w:fldChar w:fldCharType="begin"/>
    </w:r>
    <w:r w:rsidR="00262969" w:rsidRPr="003E26A6">
      <w:rPr>
        <w:rFonts w:asciiTheme="minorHAnsi" w:hAnsiTheme="minorHAnsi" w:cstheme="minorHAnsi"/>
      </w:rPr>
      <w:instrText xml:space="preserve"> NUMPAGES </w:instrText>
    </w:r>
    <w:r w:rsidR="00262969" w:rsidRPr="003E26A6">
      <w:rPr>
        <w:rFonts w:asciiTheme="minorHAnsi" w:hAnsiTheme="minorHAnsi" w:cstheme="minorHAnsi"/>
      </w:rPr>
      <w:fldChar w:fldCharType="separate"/>
    </w:r>
    <w:r w:rsidRPr="003E26A6">
      <w:rPr>
        <w:rFonts w:asciiTheme="minorHAnsi" w:hAnsiTheme="minorHAnsi" w:cstheme="minorHAnsi"/>
        <w:noProof/>
      </w:rPr>
      <w:t>11</w:t>
    </w:r>
    <w:r w:rsidR="00262969" w:rsidRPr="003E26A6">
      <w:rPr>
        <w:rFonts w:asciiTheme="minorHAnsi" w:hAnsiTheme="minorHAnsi" w:cstheme="min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77B03" w14:textId="77777777" w:rsidR="00664A78" w:rsidRDefault="00664A78">
      <w:r>
        <w:separator/>
      </w:r>
    </w:p>
  </w:footnote>
  <w:footnote w:type="continuationSeparator" w:id="0">
    <w:p w14:paraId="16663E2A" w14:textId="77777777" w:rsidR="00664A78" w:rsidRDefault="00664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1EBD"/>
    <w:multiLevelType w:val="hybridMultilevel"/>
    <w:tmpl w:val="C92E8C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4D00E2"/>
    <w:multiLevelType w:val="hybridMultilevel"/>
    <w:tmpl w:val="DB62C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2222B"/>
    <w:multiLevelType w:val="hybridMultilevel"/>
    <w:tmpl w:val="13A64E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459D4"/>
    <w:multiLevelType w:val="hybridMultilevel"/>
    <w:tmpl w:val="A6C8E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25085"/>
    <w:multiLevelType w:val="hybridMultilevel"/>
    <w:tmpl w:val="5EA8C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B540F4"/>
    <w:multiLevelType w:val="hybridMultilevel"/>
    <w:tmpl w:val="06462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F6822"/>
    <w:multiLevelType w:val="hybridMultilevel"/>
    <w:tmpl w:val="A6B01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C78B4"/>
    <w:multiLevelType w:val="hybridMultilevel"/>
    <w:tmpl w:val="9C422606"/>
    <w:lvl w:ilvl="0" w:tplc="538448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DB909E2"/>
    <w:multiLevelType w:val="hybridMultilevel"/>
    <w:tmpl w:val="90C20C3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1405D53"/>
    <w:multiLevelType w:val="hybridMultilevel"/>
    <w:tmpl w:val="04349F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20672C"/>
    <w:multiLevelType w:val="hybridMultilevel"/>
    <w:tmpl w:val="9BF69D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820470"/>
    <w:multiLevelType w:val="hybridMultilevel"/>
    <w:tmpl w:val="EC32DA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E0687"/>
    <w:multiLevelType w:val="hybridMultilevel"/>
    <w:tmpl w:val="29088A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736DC"/>
    <w:multiLevelType w:val="hybridMultilevel"/>
    <w:tmpl w:val="4A4840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417F4"/>
    <w:multiLevelType w:val="hybridMultilevel"/>
    <w:tmpl w:val="382A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70E03"/>
    <w:multiLevelType w:val="hybridMultilevel"/>
    <w:tmpl w:val="B374E7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1D50E8"/>
    <w:multiLevelType w:val="hybridMultilevel"/>
    <w:tmpl w:val="242C02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57BFE"/>
    <w:multiLevelType w:val="hybridMultilevel"/>
    <w:tmpl w:val="43A8E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B4449"/>
    <w:multiLevelType w:val="hybridMultilevel"/>
    <w:tmpl w:val="BFE41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9C726F"/>
    <w:multiLevelType w:val="hybridMultilevel"/>
    <w:tmpl w:val="AFCEFF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136B9"/>
    <w:multiLevelType w:val="hybridMultilevel"/>
    <w:tmpl w:val="4B8EF9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F3190"/>
    <w:multiLevelType w:val="hybridMultilevel"/>
    <w:tmpl w:val="2576A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E1665B"/>
    <w:multiLevelType w:val="hybridMultilevel"/>
    <w:tmpl w:val="FF3E98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F751C1"/>
    <w:multiLevelType w:val="hybridMultilevel"/>
    <w:tmpl w:val="1D98C3BE"/>
    <w:lvl w:ilvl="0" w:tplc="5384488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4DB97E54"/>
    <w:multiLevelType w:val="hybridMultilevel"/>
    <w:tmpl w:val="7A6E3F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8D0FAC"/>
    <w:multiLevelType w:val="hybridMultilevel"/>
    <w:tmpl w:val="D8802A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102743"/>
    <w:multiLevelType w:val="hybridMultilevel"/>
    <w:tmpl w:val="D4E4E7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197C3B"/>
    <w:multiLevelType w:val="hybridMultilevel"/>
    <w:tmpl w:val="901A9C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7D7AA9"/>
    <w:multiLevelType w:val="hybridMultilevel"/>
    <w:tmpl w:val="DF464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A6046D"/>
    <w:multiLevelType w:val="hybridMultilevel"/>
    <w:tmpl w:val="FE409D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E61542"/>
    <w:multiLevelType w:val="hybridMultilevel"/>
    <w:tmpl w:val="E2F8D5C4"/>
    <w:lvl w:ilvl="0" w:tplc="538448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1362968"/>
    <w:multiLevelType w:val="hybridMultilevel"/>
    <w:tmpl w:val="69C63C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7820B4"/>
    <w:multiLevelType w:val="hybridMultilevel"/>
    <w:tmpl w:val="C4A813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B5AC5"/>
    <w:multiLevelType w:val="hybridMultilevel"/>
    <w:tmpl w:val="F5D8E6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D81619"/>
    <w:multiLevelType w:val="hybridMultilevel"/>
    <w:tmpl w:val="DB68DE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874BF7"/>
    <w:multiLevelType w:val="hybridMultilevel"/>
    <w:tmpl w:val="2550D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C5343"/>
    <w:multiLevelType w:val="hybridMultilevel"/>
    <w:tmpl w:val="0246B3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6184451"/>
    <w:multiLevelType w:val="hybridMultilevel"/>
    <w:tmpl w:val="10748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7B0B41"/>
    <w:multiLevelType w:val="hybridMultilevel"/>
    <w:tmpl w:val="22BE3E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A2BA2"/>
    <w:multiLevelType w:val="hybridMultilevel"/>
    <w:tmpl w:val="3D788A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A3114"/>
    <w:multiLevelType w:val="hybridMultilevel"/>
    <w:tmpl w:val="310633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22"/>
  </w:num>
  <w:num w:numId="4">
    <w:abstractNumId w:val="39"/>
  </w:num>
  <w:num w:numId="5">
    <w:abstractNumId w:val="10"/>
  </w:num>
  <w:num w:numId="6">
    <w:abstractNumId w:val="5"/>
  </w:num>
  <w:num w:numId="7">
    <w:abstractNumId w:val="12"/>
  </w:num>
  <w:num w:numId="8">
    <w:abstractNumId w:val="26"/>
  </w:num>
  <w:num w:numId="9">
    <w:abstractNumId w:val="20"/>
  </w:num>
  <w:num w:numId="10">
    <w:abstractNumId w:val="6"/>
  </w:num>
  <w:num w:numId="11">
    <w:abstractNumId w:val="31"/>
  </w:num>
  <w:num w:numId="12">
    <w:abstractNumId w:val="13"/>
  </w:num>
  <w:num w:numId="13">
    <w:abstractNumId w:val="21"/>
  </w:num>
  <w:num w:numId="14">
    <w:abstractNumId w:val="37"/>
  </w:num>
  <w:num w:numId="15">
    <w:abstractNumId w:val="27"/>
  </w:num>
  <w:num w:numId="16">
    <w:abstractNumId w:val="19"/>
  </w:num>
  <w:num w:numId="17">
    <w:abstractNumId w:val="28"/>
  </w:num>
  <w:num w:numId="18">
    <w:abstractNumId w:val="8"/>
  </w:num>
  <w:num w:numId="19">
    <w:abstractNumId w:val="2"/>
  </w:num>
  <w:num w:numId="20">
    <w:abstractNumId w:val="35"/>
  </w:num>
  <w:num w:numId="21">
    <w:abstractNumId w:val="36"/>
  </w:num>
  <w:num w:numId="22">
    <w:abstractNumId w:val="0"/>
  </w:num>
  <w:num w:numId="23">
    <w:abstractNumId w:val="9"/>
  </w:num>
  <w:num w:numId="24">
    <w:abstractNumId w:val="3"/>
  </w:num>
  <w:num w:numId="25">
    <w:abstractNumId w:val="16"/>
  </w:num>
  <w:num w:numId="26">
    <w:abstractNumId w:val="17"/>
  </w:num>
  <w:num w:numId="27">
    <w:abstractNumId w:val="24"/>
  </w:num>
  <w:num w:numId="28">
    <w:abstractNumId w:val="40"/>
  </w:num>
  <w:num w:numId="29">
    <w:abstractNumId w:val="25"/>
  </w:num>
  <w:num w:numId="30">
    <w:abstractNumId w:val="15"/>
  </w:num>
  <w:num w:numId="31">
    <w:abstractNumId w:val="14"/>
  </w:num>
  <w:num w:numId="32">
    <w:abstractNumId w:val="32"/>
  </w:num>
  <w:num w:numId="33">
    <w:abstractNumId w:val="38"/>
  </w:num>
  <w:num w:numId="34">
    <w:abstractNumId w:val="18"/>
  </w:num>
  <w:num w:numId="35">
    <w:abstractNumId w:val="11"/>
  </w:num>
  <w:num w:numId="36">
    <w:abstractNumId w:val="30"/>
  </w:num>
  <w:num w:numId="37">
    <w:abstractNumId w:val="23"/>
  </w:num>
  <w:num w:numId="38">
    <w:abstractNumId w:val="1"/>
  </w:num>
  <w:num w:numId="39">
    <w:abstractNumId w:val="7"/>
  </w:num>
  <w:num w:numId="40">
    <w:abstractNumId w:val="29"/>
  </w:num>
  <w:num w:numId="41">
    <w:abstractNumId w:val="3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 fill="f" fillcolor="white" strokecolor="blue">
      <v:fill color="white" on="f"/>
      <v:stroke color="blu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4A6"/>
    <w:rsid w:val="00001804"/>
    <w:rsid w:val="000059DB"/>
    <w:rsid w:val="00005DB9"/>
    <w:rsid w:val="00005EC4"/>
    <w:rsid w:val="00007510"/>
    <w:rsid w:val="00011129"/>
    <w:rsid w:val="0001279D"/>
    <w:rsid w:val="00013856"/>
    <w:rsid w:val="000203D2"/>
    <w:rsid w:val="0002381F"/>
    <w:rsid w:val="00024BAF"/>
    <w:rsid w:val="00027D44"/>
    <w:rsid w:val="00032E13"/>
    <w:rsid w:val="00041C65"/>
    <w:rsid w:val="000463FB"/>
    <w:rsid w:val="00046BD6"/>
    <w:rsid w:val="00047E85"/>
    <w:rsid w:val="00050417"/>
    <w:rsid w:val="00060A83"/>
    <w:rsid w:val="00066850"/>
    <w:rsid w:val="00066B4F"/>
    <w:rsid w:val="0007020E"/>
    <w:rsid w:val="00070B75"/>
    <w:rsid w:val="0007236B"/>
    <w:rsid w:val="00075819"/>
    <w:rsid w:val="000776F1"/>
    <w:rsid w:val="00080CEB"/>
    <w:rsid w:val="00085408"/>
    <w:rsid w:val="00087424"/>
    <w:rsid w:val="0009110B"/>
    <w:rsid w:val="000949BB"/>
    <w:rsid w:val="000951E4"/>
    <w:rsid w:val="000971EE"/>
    <w:rsid w:val="000A36E1"/>
    <w:rsid w:val="000A436E"/>
    <w:rsid w:val="000A4F41"/>
    <w:rsid w:val="000B0B37"/>
    <w:rsid w:val="000C0088"/>
    <w:rsid w:val="000C0390"/>
    <w:rsid w:val="000C1B93"/>
    <w:rsid w:val="000C1FF6"/>
    <w:rsid w:val="000C2682"/>
    <w:rsid w:val="000C28B4"/>
    <w:rsid w:val="000C3258"/>
    <w:rsid w:val="000C3692"/>
    <w:rsid w:val="000C3D85"/>
    <w:rsid w:val="000C56CA"/>
    <w:rsid w:val="000C6C4D"/>
    <w:rsid w:val="000D3351"/>
    <w:rsid w:val="000E3B49"/>
    <w:rsid w:val="000E7134"/>
    <w:rsid w:val="000F04B6"/>
    <w:rsid w:val="000F20C0"/>
    <w:rsid w:val="000F3335"/>
    <w:rsid w:val="000F3919"/>
    <w:rsid w:val="000F5340"/>
    <w:rsid w:val="000F5713"/>
    <w:rsid w:val="00100743"/>
    <w:rsid w:val="0010194C"/>
    <w:rsid w:val="0010333E"/>
    <w:rsid w:val="00104533"/>
    <w:rsid w:val="00104D60"/>
    <w:rsid w:val="00107304"/>
    <w:rsid w:val="001077D9"/>
    <w:rsid w:val="00107A28"/>
    <w:rsid w:val="001117CD"/>
    <w:rsid w:val="00114E8A"/>
    <w:rsid w:val="00115C67"/>
    <w:rsid w:val="0011684B"/>
    <w:rsid w:val="001174B8"/>
    <w:rsid w:val="00117DA3"/>
    <w:rsid w:val="0012305B"/>
    <w:rsid w:val="00124A77"/>
    <w:rsid w:val="00131138"/>
    <w:rsid w:val="00133170"/>
    <w:rsid w:val="001340B6"/>
    <w:rsid w:val="00134326"/>
    <w:rsid w:val="00134A13"/>
    <w:rsid w:val="001354B7"/>
    <w:rsid w:val="00140138"/>
    <w:rsid w:val="0014147B"/>
    <w:rsid w:val="0014170F"/>
    <w:rsid w:val="001420AF"/>
    <w:rsid w:val="00144CA2"/>
    <w:rsid w:val="001456E9"/>
    <w:rsid w:val="00151080"/>
    <w:rsid w:val="00153F96"/>
    <w:rsid w:val="001548A0"/>
    <w:rsid w:val="00155A18"/>
    <w:rsid w:val="0015683D"/>
    <w:rsid w:val="00156C9D"/>
    <w:rsid w:val="00160622"/>
    <w:rsid w:val="0016236A"/>
    <w:rsid w:val="001662AD"/>
    <w:rsid w:val="00166A71"/>
    <w:rsid w:val="00167BA1"/>
    <w:rsid w:val="001700BB"/>
    <w:rsid w:val="0017400C"/>
    <w:rsid w:val="00174E7C"/>
    <w:rsid w:val="00180043"/>
    <w:rsid w:val="001821D2"/>
    <w:rsid w:val="001869C2"/>
    <w:rsid w:val="001905FC"/>
    <w:rsid w:val="00190CF9"/>
    <w:rsid w:val="0019287B"/>
    <w:rsid w:val="001931D6"/>
    <w:rsid w:val="001A3B68"/>
    <w:rsid w:val="001A5249"/>
    <w:rsid w:val="001A5254"/>
    <w:rsid w:val="001A52E8"/>
    <w:rsid w:val="001A6C1F"/>
    <w:rsid w:val="001B2C33"/>
    <w:rsid w:val="001B3BBC"/>
    <w:rsid w:val="001B5967"/>
    <w:rsid w:val="001B63E3"/>
    <w:rsid w:val="001B6D42"/>
    <w:rsid w:val="001B7B42"/>
    <w:rsid w:val="001C3C5C"/>
    <w:rsid w:val="001C5A9C"/>
    <w:rsid w:val="001C6BBE"/>
    <w:rsid w:val="001D3F9C"/>
    <w:rsid w:val="001D408C"/>
    <w:rsid w:val="001D63B2"/>
    <w:rsid w:val="001D67DC"/>
    <w:rsid w:val="001D7145"/>
    <w:rsid w:val="001E0579"/>
    <w:rsid w:val="001E0EFF"/>
    <w:rsid w:val="001E2040"/>
    <w:rsid w:val="001E4961"/>
    <w:rsid w:val="001E64E8"/>
    <w:rsid w:val="001E65EF"/>
    <w:rsid w:val="001E68E1"/>
    <w:rsid w:val="001F0757"/>
    <w:rsid w:val="001F0871"/>
    <w:rsid w:val="001F3C97"/>
    <w:rsid w:val="001F510C"/>
    <w:rsid w:val="001F59EE"/>
    <w:rsid w:val="001F7B60"/>
    <w:rsid w:val="00200D63"/>
    <w:rsid w:val="00201D7A"/>
    <w:rsid w:val="00205CB0"/>
    <w:rsid w:val="00206806"/>
    <w:rsid w:val="00207EFE"/>
    <w:rsid w:val="002119FB"/>
    <w:rsid w:val="00215128"/>
    <w:rsid w:val="00215466"/>
    <w:rsid w:val="002173DB"/>
    <w:rsid w:val="0022196E"/>
    <w:rsid w:val="00231DFD"/>
    <w:rsid w:val="0023208B"/>
    <w:rsid w:val="002340B4"/>
    <w:rsid w:val="0023428F"/>
    <w:rsid w:val="002345D4"/>
    <w:rsid w:val="00236CE3"/>
    <w:rsid w:val="00237098"/>
    <w:rsid w:val="00237AAB"/>
    <w:rsid w:val="002409F3"/>
    <w:rsid w:val="002417AE"/>
    <w:rsid w:val="00242E58"/>
    <w:rsid w:val="00247F68"/>
    <w:rsid w:val="00257670"/>
    <w:rsid w:val="0026110E"/>
    <w:rsid w:val="002614F0"/>
    <w:rsid w:val="00261623"/>
    <w:rsid w:val="00262969"/>
    <w:rsid w:val="00265825"/>
    <w:rsid w:val="0027327C"/>
    <w:rsid w:val="00274B12"/>
    <w:rsid w:val="002778EE"/>
    <w:rsid w:val="0028339A"/>
    <w:rsid w:val="002844A2"/>
    <w:rsid w:val="00284B98"/>
    <w:rsid w:val="00285004"/>
    <w:rsid w:val="002855F1"/>
    <w:rsid w:val="00290BA9"/>
    <w:rsid w:val="00290E06"/>
    <w:rsid w:val="0029759C"/>
    <w:rsid w:val="002A00F8"/>
    <w:rsid w:val="002A3DFD"/>
    <w:rsid w:val="002A4917"/>
    <w:rsid w:val="002A4D83"/>
    <w:rsid w:val="002B1038"/>
    <w:rsid w:val="002B30E6"/>
    <w:rsid w:val="002B5C23"/>
    <w:rsid w:val="002C090C"/>
    <w:rsid w:val="002C15F4"/>
    <w:rsid w:val="002C24F5"/>
    <w:rsid w:val="002C5585"/>
    <w:rsid w:val="002D609C"/>
    <w:rsid w:val="002D6365"/>
    <w:rsid w:val="002E427A"/>
    <w:rsid w:val="002E4C8E"/>
    <w:rsid w:val="002F04C5"/>
    <w:rsid w:val="002F0C75"/>
    <w:rsid w:val="002F45CA"/>
    <w:rsid w:val="002F57EE"/>
    <w:rsid w:val="00300139"/>
    <w:rsid w:val="003008B4"/>
    <w:rsid w:val="0030189B"/>
    <w:rsid w:val="003020F1"/>
    <w:rsid w:val="00304284"/>
    <w:rsid w:val="00305AD5"/>
    <w:rsid w:val="003102FA"/>
    <w:rsid w:val="00312755"/>
    <w:rsid w:val="00314139"/>
    <w:rsid w:val="00314824"/>
    <w:rsid w:val="0032024D"/>
    <w:rsid w:val="00320310"/>
    <w:rsid w:val="00324580"/>
    <w:rsid w:val="00324BF5"/>
    <w:rsid w:val="00332592"/>
    <w:rsid w:val="00335B6D"/>
    <w:rsid w:val="00335D2C"/>
    <w:rsid w:val="00336183"/>
    <w:rsid w:val="00337B55"/>
    <w:rsid w:val="00340AE5"/>
    <w:rsid w:val="0034449C"/>
    <w:rsid w:val="003444DD"/>
    <w:rsid w:val="00351E9E"/>
    <w:rsid w:val="003528FF"/>
    <w:rsid w:val="0035399C"/>
    <w:rsid w:val="00357025"/>
    <w:rsid w:val="00363E94"/>
    <w:rsid w:val="0036504B"/>
    <w:rsid w:val="00366F40"/>
    <w:rsid w:val="00372248"/>
    <w:rsid w:val="0037294B"/>
    <w:rsid w:val="00372F6E"/>
    <w:rsid w:val="003731F5"/>
    <w:rsid w:val="00376551"/>
    <w:rsid w:val="00384ECD"/>
    <w:rsid w:val="00384F01"/>
    <w:rsid w:val="003935F1"/>
    <w:rsid w:val="0039387F"/>
    <w:rsid w:val="00393F16"/>
    <w:rsid w:val="00395A5F"/>
    <w:rsid w:val="003A1FDD"/>
    <w:rsid w:val="003A3D07"/>
    <w:rsid w:val="003A4049"/>
    <w:rsid w:val="003B240A"/>
    <w:rsid w:val="003B2E1F"/>
    <w:rsid w:val="003C28B4"/>
    <w:rsid w:val="003D1EE4"/>
    <w:rsid w:val="003D29F3"/>
    <w:rsid w:val="003D3058"/>
    <w:rsid w:val="003D674B"/>
    <w:rsid w:val="003D6760"/>
    <w:rsid w:val="003E077D"/>
    <w:rsid w:val="003E26A6"/>
    <w:rsid w:val="003E37EF"/>
    <w:rsid w:val="003E4E85"/>
    <w:rsid w:val="003F3D58"/>
    <w:rsid w:val="004008DB"/>
    <w:rsid w:val="00400C07"/>
    <w:rsid w:val="00404275"/>
    <w:rsid w:val="00404C8B"/>
    <w:rsid w:val="0040621C"/>
    <w:rsid w:val="00406841"/>
    <w:rsid w:val="004070E4"/>
    <w:rsid w:val="00407E76"/>
    <w:rsid w:val="00411A81"/>
    <w:rsid w:val="004139C8"/>
    <w:rsid w:val="00415B95"/>
    <w:rsid w:val="004206FE"/>
    <w:rsid w:val="00420DFD"/>
    <w:rsid w:val="00421845"/>
    <w:rsid w:val="0042210D"/>
    <w:rsid w:val="004238F9"/>
    <w:rsid w:val="004255A5"/>
    <w:rsid w:val="00426122"/>
    <w:rsid w:val="0042636B"/>
    <w:rsid w:val="00430E4B"/>
    <w:rsid w:val="0043305C"/>
    <w:rsid w:val="00433D13"/>
    <w:rsid w:val="00435588"/>
    <w:rsid w:val="004366AC"/>
    <w:rsid w:val="004376E1"/>
    <w:rsid w:val="00440368"/>
    <w:rsid w:val="00440948"/>
    <w:rsid w:val="00441615"/>
    <w:rsid w:val="00441C8E"/>
    <w:rsid w:val="00444DC6"/>
    <w:rsid w:val="004462D1"/>
    <w:rsid w:val="004466DB"/>
    <w:rsid w:val="00446B5C"/>
    <w:rsid w:val="0045080E"/>
    <w:rsid w:val="00451DB2"/>
    <w:rsid w:val="0045498D"/>
    <w:rsid w:val="00455D34"/>
    <w:rsid w:val="0046141E"/>
    <w:rsid w:val="00461804"/>
    <w:rsid w:val="00461AF6"/>
    <w:rsid w:val="004629C3"/>
    <w:rsid w:val="004671E1"/>
    <w:rsid w:val="004674C7"/>
    <w:rsid w:val="0047288B"/>
    <w:rsid w:val="00473858"/>
    <w:rsid w:val="004746C1"/>
    <w:rsid w:val="00480610"/>
    <w:rsid w:val="004834D3"/>
    <w:rsid w:val="00484F1C"/>
    <w:rsid w:val="004857BE"/>
    <w:rsid w:val="004A0963"/>
    <w:rsid w:val="004A1819"/>
    <w:rsid w:val="004A2A3F"/>
    <w:rsid w:val="004B048E"/>
    <w:rsid w:val="004B12F6"/>
    <w:rsid w:val="004B279B"/>
    <w:rsid w:val="004B66E1"/>
    <w:rsid w:val="004B6F1F"/>
    <w:rsid w:val="004C28B6"/>
    <w:rsid w:val="004C3076"/>
    <w:rsid w:val="004C60FE"/>
    <w:rsid w:val="004C6E33"/>
    <w:rsid w:val="004C7240"/>
    <w:rsid w:val="004D0549"/>
    <w:rsid w:val="004D2945"/>
    <w:rsid w:val="004D677C"/>
    <w:rsid w:val="004D6EBE"/>
    <w:rsid w:val="004D7C9C"/>
    <w:rsid w:val="004E0EF6"/>
    <w:rsid w:val="004E12E5"/>
    <w:rsid w:val="004E2DCE"/>
    <w:rsid w:val="004E415C"/>
    <w:rsid w:val="004E56E7"/>
    <w:rsid w:val="004E6670"/>
    <w:rsid w:val="004F2A11"/>
    <w:rsid w:val="004F4186"/>
    <w:rsid w:val="004F761F"/>
    <w:rsid w:val="004F7E70"/>
    <w:rsid w:val="00500F5A"/>
    <w:rsid w:val="00507A5D"/>
    <w:rsid w:val="00507D2E"/>
    <w:rsid w:val="005112DA"/>
    <w:rsid w:val="00513770"/>
    <w:rsid w:val="0051440E"/>
    <w:rsid w:val="00514735"/>
    <w:rsid w:val="00514D1D"/>
    <w:rsid w:val="00514D9A"/>
    <w:rsid w:val="0051624B"/>
    <w:rsid w:val="00516E31"/>
    <w:rsid w:val="005221F3"/>
    <w:rsid w:val="0052228F"/>
    <w:rsid w:val="005230D7"/>
    <w:rsid w:val="005251B6"/>
    <w:rsid w:val="00527A3B"/>
    <w:rsid w:val="005300F2"/>
    <w:rsid w:val="0054291E"/>
    <w:rsid w:val="0054537C"/>
    <w:rsid w:val="005476FB"/>
    <w:rsid w:val="00552722"/>
    <w:rsid w:val="00553D33"/>
    <w:rsid w:val="00561709"/>
    <w:rsid w:val="00565558"/>
    <w:rsid w:val="00570B2B"/>
    <w:rsid w:val="00574618"/>
    <w:rsid w:val="00575FC0"/>
    <w:rsid w:val="005768EB"/>
    <w:rsid w:val="005810B7"/>
    <w:rsid w:val="0058716C"/>
    <w:rsid w:val="00592865"/>
    <w:rsid w:val="005A26A7"/>
    <w:rsid w:val="005A3029"/>
    <w:rsid w:val="005B0297"/>
    <w:rsid w:val="005B0827"/>
    <w:rsid w:val="005B5109"/>
    <w:rsid w:val="005B5C36"/>
    <w:rsid w:val="005C0175"/>
    <w:rsid w:val="005C1DBA"/>
    <w:rsid w:val="005C2B88"/>
    <w:rsid w:val="005C38E0"/>
    <w:rsid w:val="005C6315"/>
    <w:rsid w:val="005C72B5"/>
    <w:rsid w:val="005D15A8"/>
    <w:rsid w:val="005D6AB2"/>
    <w:rsid w:val="005D6EA6"/>
    <w:rsid w:val="005D76D6"/>
    <w:rsid w:val="005E2F54"/>
    <w:rsid w:val="005F4253"/>
    <w:rsid w:val="006010A8"/>
    <w:rsid w:val="00601CCD"/>
    <w:rsid w:val="00605C22"/>
    <w:rsid w:val="0060613C"/>
    <w:rsid w:val="00607537"/>
    <w:rsid w:val="00607AD3"/>
    <w:rsid w:val="0061461E"/>
    <w:rsid w:val="00616A8A"/>
    <w:rsid w:val="006200F2"/>
    <w:rsid w:val="00626696"/>
    <w:rsid w:val="00627A2B"/>
    <w:rsid w:val="0063194E"/>
    <w:rsid w:val="006319EC"/>
    <w:rsid w:val="00632143"/>
    <w:rsid w:val="00633518"/>
    <w:rsid w:val="00634EAA"/>
    <w:rsid w:val="006421EA"/>
    <w:rsid w:val="00642EF9"/>
    <w:rsid w:val="006442AD"/>
    <w:rsid w:val="0064590B"/>
    <w:rsid w:val="006526CC"/>
    <w:rsid w:val="006540E5"/>
    <w:rsid w:val="0065695E"/>
    <w:rsid w:val="00657A0C"/>
    <w:rsid w:val="006600A7"/>
    <w:rsid w:val="00663E38"/>
    <w:rsid w:val="00664A78"/>
    <w:rsid w:val="006655A8"/>
    <w:rsid w:val="00665ED1"/>
    <w:rsid w:val="00670E47"/>
    <w:rsid w:val="006722D6"/>
    <w:rsid w:val="006763EA"/>
    <w:rsid w:val="00681B7C"/>
    <w:rsid w:val="00682035"/>
    <w:rsid w:val="006850F3"/>
    <w:rsid w:val="00686BFC"/>
    <w:rsid w:val="00686D96"/>
    <w:rsid w:val="00690DBC"/>
    <w:rsid w:val="0069170E"/>
    <w:rsid w:val="00692F1F"/>
    <w:rsid w:val="00694706"/>
    <w:rsid w:val="006A2A04"/>
    <w:rsid w:val="006B0C64"/>
    <w:rsid w:val="006B33D8"/>
    <w:rsid w:val="006B3D32"/>
    <w:rsid w:val="006B5EFD"/>
    <w:rsid w:val="006B6438"/>
    <w:rsid w:val="006C1791"/>
    <w:rsid w:val="006C46B9"/>
    <w:rsid w:val="006C6672"/>
    <w:rsid w:val="006D1A52"/>
    <w:rsid w:val="006D3168"/>
    <w:rsid w:val="006D3CD2"/>
    <w:rsid w:val="006D577E"/>
    <w:rsid w:val="006E0FC9"/>
    <w:rsid w:val="006E32B1"/>
    <w:rsid w:val="006E3E6E"/>
    <w:rsid w:val="006E55B7"/>
    <w:rsid w:val="006E647F"/>
    <w:rsid w:val="006F3DDA"/>
    <w:rsid w:val="006F6872"/>
    <w:rsid w:val="00700324"/>
    <w:rsid w:val="007003DF"/>
    <w:rsid w:val="00701264"/>
    <w:rsid w:val="00707DB5"/>
    <w:rsid w:val="00712FCE"/>
    <w:rsid w:val="00713BC9"/>
    <w:rsid w:val="007149D5"/>
    <w:rsid w:val="00715E7D"/>
    <w:rsid w:val="007179E7"/>
    <w:rsid w:val="00721E74"/>
    <w:rsid w:val="00722E02"/>
    <w:rsid w:val="00724A58"/>
    <w:rsid w:val="00724DF1"/>
    <w:rsid w:val="007275B6"/>
    <w:rsid w:val="007317C3"/>
    <w:rsid w:val="007337FF"/>
    <w:rsid w:val="00735B7A"/>
    <w:rsid w:val="0074191B"/>
    <w:rsid w:val="00741C16"/>
    <w:rsid w:val="00742A25"/>
    <w:rsid w:val="0074741A"/>
    <w:rsid w:val="00747AE7"/>
    <w:rsid w:val="007529F9"/>
    <w:rsid w:val="00753A44"/>
    <w:rsid w:val="00754061"/>
    <w:rsid w:val="00760C92"/>
    <w:rsid w:val="0076211E"/>
    <w:rsid w:val="00763B0E"/>
    <w:rsid w:val="00764098"/>
    <w:rsid w:val="00773E46"/>
    <w:rsid w:val="00777781"/>
    <w:rsid w:val="00777CF7"/>
    <w:rsid w:val="00780567"/>
    <w:rsid w:val="007820D7"/>
    <w:rsid w:val="00782B67"/>
    <w:rsid w:val="007840C6"/>
    <w:rsid w:val="00790DD4"/>
    <w:rsid w:val="00794362"/>
    <w:rsid w:val="00796EC8"/>
    <w:rsid w:val="0079711C"/>
    <w:rsid w:val="007A5EE7"/>
    <w:rsid w:val="007A7EF3"/>
    <w:rsid w:val="007B05E1"/>
    <w:rsid w:val="007B275B"/>
    <w:rsid w:val="007B6293"/>
    <w:rsid w:val="007B7131"/>
    <w:rsid w:val="007B7E26"/>
    <w:rsid w:val="007C0032"/>
    <w:rsid w:val="007C16D6"/>
    <w:rsid w:val="007C4B81"/>
    <w:rsid w:val="007C7B29"/>
    <w:rsid w:val="007D19BA"/>
    <w:rsid w:val="007D4D0F"/>
    <w:rsid w:val="007D6D64"/>
    <w:rsid w:val="007D7B8F"/>
    <w:rsid w:val="007E0F75"/>
    <w:rsid w:val="007E1ABC"/>
    <w:rsid w:val="007E1D74"/>
    <w:rsid w:val="007E35AC"/>
    <w:rsid w:val="007E69CB"/>
    <w:rsid w:val="007E714D"/>
    <w:rsid w:val="007F0831"/>
    <w:rsid w:val="007F1D7C"/>
    <w:rsid w:val="007F2D68"/>
    <w:rsid w:val="007F5082"/>
    <w:rsid w:val="008018E0"/>
    <w:rsid w:val="00801E5D"/>
    <w:rsid w:val="00803DA2"/>
    <w:rsid w:val="00805D2F"/>
    <w:rsid w:val="00810AE9"/>
    <w:rsid w:val="008115C3"/>
    <w:rsid w:val="00812405"/>
    <w:rsid w:val="0081445B"/>
    <w:rsid w:val="008168FE"/>
    <w:rsid w:val="00821E41"/>
    <w:rsid w:val="0082286D"/>
    <w:rsid w:val="00832AB5"/>
    <w:rsid w:val="00833B43"/>
    <w:rsid w:val="008344F2"/>
    <w:rsid w:val="00834854"/>
    <w:rsid w:val="00837EE4"/>
    <w:rsid w:val="00840D58"/>
    <w:rsid w:val="00844AF1"/>
    <w:rsid w:val="008460BD"/>
    <w:rsid w:val="008464F9"/>
    <w:rsid w:val="00846ECE"/>
    <w:rsid w:val="00850260"/>
    <w:rsid w:val="00853A1B"/>
    <w:rsid w:val="008541B4"/>
    <w:rsid w:val="00855258"/>
    <w:rsid w:val="008559D1"/>
    <w:rsid w:val="0085718E"/>
    <w:rsid w:val="008572D7"/>
    <w:rsid w:val="0087180B"/>
    <w:rsid w:val="008726CA"/>
    <w:rsid w:val="008732F0"/>
    <w:rsid w:val="00881604"/>
    <w:rsid w:val="008816DB"/>
    <w:rsid w:val="008842B8"/>
    <w:rsid w:val="008924F8"/>
    <w:rsid w:val="0089258A"/>
    <w:rsid w:val="00892F03"/>
    <w:rsid w:val="00894A1C"/>
    <w:rsid w:val="00897A4E"/>
    <w:rsid w:val="008A0A44"/>
    <w:rsid w:val="008A24FF"/>
    <w:rsid w:val="008A49D3"/>
    <w:rsid w:val="008A5909"/>
    <w:rsid w:val="008A5F39"/>
    <w:rsid w:val="008A643F"/>
    <w:rsid w:val="008B1887"/>
    <w:rsid w:val="008B29E3"/>
    <w:rsid w:val="008B4DC6"/>
    <w:rsid w:val="008C2DEC"/>
    <w:rsid w:val="008C3556"/>
    <w:rsid w:val="008C69B5"/>
    <w:rsid w:val="008D4D56"/>
    <w:rsid w:val="008D508D"/>
    <w:rsid w:val="008D7C36"/>
    <w:rsid w:val="008E0286"/>
    <w:rsid w:val="008E1C8D"/>
    <w:rsid w:val="008E6FC8"/>
    <w:rsid w:val="008E77D7"/>
    <w:rsid w:val="008F03D7"/>
    <w:rsid w:val="009016DC"/>
    <w:rsid w:val="00903110"/>
    <w:rsid w:val="009032B9"/>
    <w:rsid w:val="009041B5"/>
    <w:rsid w:val="00910945"/>
    <w:rsid w:val="00913C25"/>
    <w:rsid w:val="00916D6D"/>
    <w:rsid w:val="00917B75"/>
    <w:rsid w:val="00927196"/>
    <w:rsid w:val="00927678"/>
    <w:rsid w:val="009279A5"/>
    <w:rsid w:val="00932EE5"/>
    <w:rsid w:val="00935B68"/>
    <w:rsid w:val="0093698D"/>
    <w:rsid w:val="00937457"/>
    <w:rsid w:val="00942F32"/>
    <w:rsid w:val="00944122"/>
    <w:rsid w:val="00945301"/>
    <w:rsid w:val="0094773F"/>
    <w:rsid w:val="00947744"/>
    <w:rsid w:val="00950D3A"/>
    <w:rsid w:val="0095150F"/>
    <w:rsid w:val="00953FAE"/>
    <w:rsid w:val="00955509"/>
    <w:rsid w:val="00956215"/>
    <w:rsid w:val="00957F81"/>
    <w:rsid w:val="009619DC"/>
    <w:rsid w:val="009620A8"/>
    <w:rsid w:val="0096260F"/>
    <w:rsid w:val="009758B6"/>
    <w:rsid w:val="00980231"/>
    <w:rsid w:val="009830CB"/>
    <w:rsid w:val="009864D0"/>
    <w:rsid w:val="00987864"/>
    <w:rsid w:val="009912B9"/>
    <w:rsid w:val="009928BC"/>
    <w:rsid w:val="009976E5"/>
    <w:rsid w:val="009A00CC"/>
    <w:rsid w:val="009A0552"/>
    <w:rsid w:val="009A1A17"/>
    <w:rsid w:val="009A3B6F"/>
    <w:rsid w:val="009A560A"/>
    <w:rsid w:val="009A7560"/>
    <w:rsid w:val="009B50F0"/>
    <w:rsid w:val="009C0B0A"/>
    <w:rsid w:val="009C2F70"/>
    <w:rsid w:val="009C4893"/>
    <w:rsid w:val="009C7913"/>
    <w:rsid w:val="009C7C84"/>
    <w:rsid w:val="009D0E4F"/>
    <w:rsid w:val="009D6202"/>
    <w:rsid w:val="009E334B"/>
    <w:rsid w:val="009E7FB2"/>
    <w:rsid w:val="009F07C6"/>
    <w:rsid w:val="009F18B6"/>
    <w:rsid w:val="009F39A6"/>
    <w:rsid w:val="009F5055"/>
    <w:rsid w:val="00A069F7"/>
    <w:rsid w:val="00A072E7"/>
    <w:rsid w:val="00A10252"/>
    <w:rsid w:val="00A1090C"/>
    <w:rsid w:val="00A11FC1"/>
    <w:rsid w:val="00A12CE9"/>
    <w:rsid w:val="00A13C47"/>
    <w:rsid w:val="00A14DD4"/>
    <w:rsid w:val="00A14E51"/>
    <w:rsid w:val="00A17476"/>
    <w:rsid w:val="00A25E5D"/>
    <w:rsid w:val="00A306DE"/>
    <w:rsid w:val="00A30CD7"/>
    <w:rsid w:val="00A313EF"/>
    <w:rsid w:val="00A369EC"/>
    <w:rsid w:val="00A41BA6"/>
    <w:rsid w:val="00A42B9E"/>
    <w:rsid w:val="00A44782"/>
    <w:rsid w:val="00A45362"/>
    <w:rsid w:val="00A509B7"/>
    <w:rsid w:val="00A53932"/>
    <w:rsid w:val="00A55DFD"/>
    <w:rsid w:val="00A57309"/>
    <w:rsid w:val="00A61527"/>
    <w:rsid w:val="00A672D0"/>
    <w:rsid w:val="00A75D7D"/>
    <w:rsid w:val="00A77712"/>
    <w:rsid w:val="00A807D2"/>
    <w:rsid w:val="00A8132D"/>
    <w:rsid w:val="00A84BD6"/>
    <w:rsid w:val="00A85C80"/>
    <w:rsid w:val="00A86571"/>
    <w:rsid w:val="00A94460"/>
    <w:rsid w:val="00A95A6A"/>
    <w:rsid w:val="00AA4CC1"/>
    <w:rsid w:val="00AA772D"/>
    <w:rsid w:val="00AB1439"/>
    <w:rsid w:val="00AC4310"/>
    <w:rsid w:val="00AD6351"/>
    <w:rsid w:val="00AD6870"/>
    <w:rsid w:val="00AD6ADC"/>
    <w:rsid w:val="00AE0236"/>
    <w:rsid w:val="00AE0D76"/>
    <w:rsid w:val="00AE1AC9"/>
    <w:rsid w:val="00AF0B38"/>
    <w:rsid w:val="00AF3114"/>
    <w:rsid w:val="00AF4628"/>
    <w:rsid w:val="00AF5A37"/>
    <w:rsid w:val="00B00970"/>
    <w:rsid w:val="00B01A18"/>
    <w:rsid w:val="00B0209D"/>
    <w:rsid w:val="00B03E82"/>
    <w:rsid w:val="00B066E7"/>
    <w:rsid w:val="00B07D8E"/>
    <w:rsid w:val="00B106BB"/>
    <w:rsid w:val="00B1342C"/>
    <w:rsid w:val="00B1527F"/>
    <w:rsid w:val="00B159C7"/>
    <w:rsid w:val="00B205B4"/>
    <w:rsid w:val="00B20EBD"/>
    <w:rsid w:val="00B219E8"/>
    <w:rsid w:val="00B23E28"/>
    <w:rsid w:val="00B243B1"/>
    <w:rsid w:val="00B24B1C"/>
    <w:rsid w:val="00B2724A"/>
    <w:rsid w:val="00B32CBC"/>
    <w:rsid w:val="00B33049"/>
    <w:rsid w:val="00B35614"/>
    <w:rsid w:val="00B401EE"/>
    <w:rsid w:val="00B4396C"/>
    <w:rsid w:val="00B44F77"/>
    <w:rsid w:val="00B45894"/>
    <w:rsid w:val="00B46A29"/>
    <w:rsid w:val="00B518F7"/>
    <w:rsid w:val="00B54CD9"/>
    <w:rsid w:val="00B60151"/>
    <w:rsid w:val="00B65A39"/>
    <w:rsid w:val="00B664F6"/>
    <w:rsid w:val="00B67EEB"/>
    <w:rsid w:val="00B73EC0"/>
    <w:rsid w:val="00B74FFC"/>
    <w:rsid w:val="00B75AE3"/>
    <w:rsid w:val="00B81C6B"/>
    <w:rsid w:val="00B83170"/>
    <w:rsid w:val="00B83EE2"/>
    <w:rsid w:val="00B842AD"/>
    <w:rsid w:val="00B84E20"/>
    <w:rsid w:val="00B859F6"/>
    <w:rsid w:val="00B87D9D"/>
    <w:rsid w:val="00B9054E"/>
    <w:rsid w:val="00B90649"/>
    <w:rsid w:val="00B9227C"/>
    <w:rsid w:val="00B93719"/>
    <w:rsid w:val="00BA2C9E"/>
    <w:rsid w:val="00BB0E70"/>
    <w:rsid w:val="00BB318D"/>
    <w:rsid w:val="00BB42C9"/>
    <w:rsid w:val="00BB6F87"/>
    <w:rsid w:val="00BC2D53"/>
    <w:rsid w:val="00BC2FC3"/>
    <w:rsid w:val="00BC3F32"/>
    <w:rsid w:val="00BC4A49"/>
    <w:rsid w:val="00BD0218"/>
    <w:rsid w:val="00BD20C8"/>
    <w:rsid w:val="00BD237E"/>
    <w:rsid w:val="00BD3471"/>
    <w:rsid w:val="00BD381F"/>
    <w:rsid w:val="00BD4CB6"/>
    <w:rsid w:val="00BD5859"/>
    <w:rsid w:val="00BD7D55"/>
    <w:rsid w:val="00BE020A"/>
    <w:rsid w:val="00BE2455"/>
    <w:rsid w:val="00BE4096"/>
    <w:rsid w:val="00BE488D"/>
    <w:rsid w:val="00BF005A"/>
    <w:rsid w:val="00BF32F3"/>
    <w:rsid w:val="00BF7A75"/>
    <w:rsid w:val="00C024FD"/>
    <w:rsid w:val="00C026D2"/>
    <w:rsid w:val="00C03B72"/>
    <w:rsid w:val="00C0436A"/>
    <w:rsid w:val="00C04626"/>
    <w:rsid w:val="00C070DA"/>
    <w:rsid w:val="00C11338"/>
    <w:rsid w:val="00C13653"/>
    <w:rsid w:val="00C143C9"/>
    <w:rsid w:val="00C1634C"/>
    <w:rsid w:val="00C22811"/>
    <w:rsid w:val="00C2339D"/>
    <w:rsid w:val="00C24EB7"/>
    <w:rsid w:val="00C259D1"/>
    <w:rsid w:val="00C25E2E"/>
    <w:rsid w:val="00C27AD9"/>
    <w:rsid w:val="00C312F9"/>
    <w:rsid w:val="00C3440D"/>
    <w:rsid w:val="00C3444D"/>
    <w:rsid w:val="00C345E7"/>
    <w:rsid w:val="00C35B8E"/>
    <w:rsid w:val="00C35E59"/>
    <w:rsid w:val="00C433AB"/>
    <w:rsid w:val="00C53942"/>
    <w:rsid w:val="00C578D5"/>
    <w:rsid w:val="00C603F0"/>
    <w:rsid w:val="00C606FC"/>
    <w:rsid w:val="00C60E78"/>
    <w:rsid w:val="00C6236F"/>
    <w:rsid w:val="00C625B5"/>
    <w:rsid w:val="00C6290A"/>
    <w:rsid w:val="00C62999"/>
    <w:rsid w:val="00C70C81"/>
    <w:rsid w:val="00C778F2"/>
    <w:rsid w:val="00C831E0"/>
    <w:rsid w:val="00C84F96"/>
    <w:rsid w:val="00C9186D"/>
    <w:rsid w:val="00C9194A"/>
    <w:rsid w:val="00C92AC3"/>
    <w:rsid w:val="00C94614"/>
    <w:rsid w:val="00C95539"/>
    <w:rsid w:val="00C96A21"/>
    <w:rsid w:val="00C97182"/>
    <w:rsid w:val="00CA015D"/>
    <w:rsid w:val="00CA126A"/>
    <w:rsid w:val="00CA3D70"/>
    <w:rsid w:val="00CA599C"/>
    <w:rsid w:val="00CB0D7C"/>
    <w:rsid w:val="00CB7412"/>
    <w:rsid w:val="00CB7528"/>
    <w:rsid w:val="00CC0E1D"/>
    <w:rsid w:val="00CC2D39"/>
    <w:rsid w:val="00CC3F65"/>
    <w:rsid w:val="00CC498A"/>
    <w:rsid w:val="00CC6318"/>
    <w:rsid w:val="00CC6976"/>
    <w:rsid w:val="00CD12E7"/>
    <w:rsid w:val="00CD1418"/>
    <w:rsid w:val="00CD167B"/>
    <w:rsid w:val="00CD1FD6"/>
    <w:rsid w:val="00CD3C91"/>
    <w:rsid w:val="00CE1600"/>
    <w:rsid w:val="00CE330A"/>
    <w:rsid w:val="00CF3A16"/>
    <w:rsid w:val="00D006D0"/>
    <w:rsid w:val="00D016A1"/>
    <w:rsid w:val="00D019C2"/>
    <w:rsid w:val="00D04932"/>
    <w:rsid w:val="00D0502B"/>
    <w:rsid w:val="00D053CB"/>
    <w:rsid w:val="00D05E04"/>
    <w:rsid w:val="00D10962"/>
    <w:rsid w:val="00D112A6"/>
    <w:rsid w:val="00D11E62"/>
    <w:rsid w:val="00D12D96"/>
    <w:rsid w:val="00D250F3"/>
    <w:rsid w:val="00D251AF"/>
    <w:rsid w:val="00D30560"/>
    <w:rsid w:val="00D3108C"/>
    <w:rsid w:val="00D321A7"/>
    <w:rsid w:val="00D33079"/>
    <w:rsid w:val="00D4051D"/>
    <w:rsid w:val="00D430C1"/>
    <w:rsid w:val="00D44314"/>
    <w:rsid w:val="00D47714"/>
    <w:rsid w:val="00D60E9E"/>
    <w:rsid w:val="00D662E0"/>
    <w:rsid w:val="00D73705"/>
    <w:rsid w:val="00D74417"/>
    <w:rsid w:val="00D751F1"/>
    <w:rsid w:val="00D75602"/>
    <w:rsid w:val="00D81635"/>
    <w:rsid w:val="00D818E1"/>
    <w:rsid w:val="00D8283D"/>
    <w:rsid w:val="00D82E48"/>
    <w:rsid w:val="00D86439"/>
    <w:rsid w:val="00D9374B"/>
    <w:rsid w:val="00D952DA"/>
    <w:rsid w:val="00DA354D"/>
    <w:rsid w:val="00DA38EA"/>
    <w:rsid w:val="00DA6C25"/>
    <w:rsid w:val="00DB0B28"/>
    <w:rsid w:val="00DB4776"/>
    <w:rsid w:val="00DB6C24"/>
    <w:rsid w:val="00DB7156"/>
    <w:rsid w:val="00DB775D"/>
    <w:rsid w:val="00DC150F"/>
    <w:rsid w:val="00DC29BB"/>
    <w:rsid w:val="00DC615A"/>
    <w:rsid w:val="00DC7AE0"/>
    <w:rsid w:val="00DD10F6"/>
    <w:rsid w:val="00DD6386"/>
    <w:rsid w:val="00DE1DA7"/>
    <w:rsid w:val="00DE1FD5"/>
    <w:rsid w:val="00DE4AB3"/>
    <w:rsid w:val="00DE4AE7"/>
    <w:rsid w:val="00DE5D8E"/>
    <w:rsid w:val="00DE68C0"/>
    <w:rsid w:val="00DE6BE2"/>
    <w:rsid w:val="00DE6F36"/>
    <w:rsid w:val="00DF1578"/>
    <w:rsid w:val="00DF21B2"/>
    <w:rsid w:val="00DF3C45"/>
    <w:rsid w:val="00DF5BD4"/>
    <w:rsid w:val="00DF6A5E"/>
    <w:rsid w:val="00E00231"/>
    <w:rsid w:val="00E00923"/>
    <w:rsid w:val="00E00FE0"/>
    <w:rsid w:val="00E0413B"/>
    <w:rsid w:val="00E068FC"/>
    <w:rsid w:val="00E11C4F"/>
    <w:rsid w:val="00E12CEA"/>
    <w:rsid w:val="00E161BF"/>
    <w:rsid w:val="00E22D8B"/>
    <w:rsid w:val="00E234E2"/>
    <w:rsid w:val="00E31B5F"/>
    <w:rsid w:val="00E372DA"/>
    <w:rsid w:val="00E40C48"/>
    <w:rsid w:val="00E45478"/>
    <w:rsid w:val="00E51CD1"/>
    <w:rsid w:val="00E53ED6"/>
    <w:rsid w:val="00E53F30"/>
    <w:rsid w:val="00E571D8"/>
    <w:rsid w:val="00E579D4"/>
    <w:rsid w:val="00E61E00"/>
    <w:rsid w:val="00E63409"/>
    <w:rsid w:val="00E634A6"/>
    <w:rsid w:val="00E72250"/>
    <w:rsid w:val="00E75621"/>
    <w:rsid w:val="00E77474"/>
    <w:rsid w:val="00E845DC"/>
    <w:rsid w:val="00E86627"/>
    <w:rsid w:val="00E86EA3"/>
    <w:rsid w:val="00E87FA8"/>
    <w:rsid w:val="00E920FB"/>
    <w:rsid w:val="00E94645"/>
    <w:rsid w:val="00E94B48"/>
    <w:rsid w:val="00E96AA3"/>
    <w:rsid w:val="00EA204D"/>
    <w:rsid w:val="00EA26E0"/>
    <w:rsid w:val="00EA2B0A"/>
    <w:rsid w:val="00EA2DE9"/>
    <w:rsid w:val="00EA3D2E"/>
    <w:rsid w:val="00EA79A8"/>
    <w:rsid w:val="00EB021C"/>
    <w:rsid w:val="00EB1541"/>
    <w:rsid w:val="00EB1A63"/>
    <w:rsid w:val="00EB2FDF"/>
    <w:rsid w:val="00EB6CAD"/>
    <w:rsid w:val="00EC40A7"/>
    <w:rsid w:val="00ED5367"/>
    <w:rsid w:val="00ED56DD"/>
    <w:rsid w:val="00EE0578"/>
    <w:rsid w:val="00EE159E"/>
    <w:rsid w:val="00EE32D7"/>
    <w:rsid w:val="00EE3314"/>
    <w:rsid w:val="00EE3DF9"/>
    <w:rsid w:val="00EE72CF"/>
    <w:rsid w:val="00EF0682"/>
    <w:rsid w:val="00EF1E05"/>
    <w:rsid w:val="00EF57FE"/>
    <w:rsid w:val="00F0261C"/>
    <w:rsid w:val="00F02D26"/>
    <w:rsid w:val="00F04BCB"/>
    <w:rsid w:val="00F05182"/>
    <w:rsid w:val="00F14875"/>
    <w:rsid w:val="00F16CCA"/>
    <w:rsid w:val="00F278EA"/>
    <w:rsid w:val="00F314B2"/>
    <w:rsid w:val="00F36859"/>
    <w:rsid w:val="00F414F5"/>
    <w:rsid w:val="00F453C5"/>
    <w:rsid w:val="00F4628C"/>
    <w:rsid w:val="00F51B34"/>
    <w:rsid w:val="00F53475"/>
    <w:rsid w:val="00F65931"/>
    <w:rsid w:val="00F6762C"/>
    <w:rsid w:val="00F70F39"/>
    <w:rsid w:val="00F71915"/>
    <w:rsid w:val="00F74D78"/>
    <w:rsid w:val="00F756D3"/>
    <w:rsid w:val="00F77233"/>
    <w:rsid w:val="00F77FF4"/>
    <w:rsid w:val="00F81088"/>
    <w:rsid w:val="00F86F42"/>
    <w:rsid w:val="00F9194F"/>
    <w:rsid w:val="00F926D8"/>
    <w:rsid w:val="00F97658"/>
    <w:rsid w:val="00FA3F23"/>
    <w:rsid w:val="00FA728F"/>
    <w:rsid w:val="00FB18AE"/>
    <w:rsid w:val="00FB3030"/>
    <w:rsid w:val="00FB38B4"/>
    <w:rsid w:val="00FB5C95"/>
    <w:rsid w:val="00FB71EC"/>
    <w:rsid w:val="00FB76D5"/>
    <w:rsid w:val="00FC4F82"/>
    <w:rsid w:val="00FE0088"/>
    <w:rsid w:val="00FE2E62"/>
    <w:rsid w:val="00FE67C2"/>
    <w:rsid w:val="00FF08CF"/>
    <w:rsid w:val="00FF6EFC"/>
    <w:rsid w:val="00FF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color="blue">
      <v:fill color="white" on="f"/>
      <v:stroke color="blue"/>
    </o:shapedefaults>
    <o:shapelayout v:ext="edit">
      <o:idmap v:ext="edit" data="2"/>
    </o:shapelayout>
  </w:shapeDefaults>
  <w:decimalSymbol w:val=","/>
  <w:listSeparator w:val=";"/>
  <w14:docId w14:val="379C4423"/>
  <w15:chartTrackingRefBased/>
  <w15:docId w15:val="{06601506-87BF-42CC-823D-68AF662E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E634A6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rsid w:val="002C15F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1420AF"/>
    <w:pPr>
      <w:keepNext/>
      <w:spacing w:before="240" w:after="60"/>
      <w:outlineLvl w:val="2"/>
    </w:pPr>
    <w:rPr>
      <w:rFonts w:asciiTheme="minorHAnsi" w:hAnsiTheme="minorHAnsi"/>
      <w:b/>
      <w:bCs/>
      <w:sz w:val="28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634A6"/>
    <w:pPr>
      <w:tabs>
        <w:tab w:val="center" w:pos="4536"/>
        <w:tab w:val="right" w:pos="9072"/>
      </w:tabs>
    </w:pPr>
  </w:style>
  <w:style w:type="paragraph" w:customStyle="1" w:styleId="Znak">
    <w:name w:val="Znak"/>
    <w:basedOn w:val="Normalny"/>
    <w:rsid w:val="00E634A6"/>
    <w:rPr>
      <w:sz w:val="28"/>
      <w:szCs w:val="20"/>
    </w:rPr>
  </w:style>
  <w:style w:type="paragraph" w:customStyle="1" w:styleId="Znak1">
    <w:name w:val="Znak1"/>
    <w:basedOn w:val="Normalny"/>
    <w:rsid w:val="00CC498A"/>
    <w:rPr>
      <w:sz w:val="28"/>
      <w:szCs w:val="20"/>
    </w:rPr>
  </w:style>
  <w:style w:type="paragraph" w:styleId="Stopka">
    <w:name w:val="footer"/>
    <w:basedOn w:val="Normalny"/>
    <w:rsid w:val="00B664F6"/>
    <w:pPr>
      <w:tabs>
        <w:tab w:val="center" w:pos="4536"/>
        <w:tab w:val="right" w:pos="9072"/>
      </w:tabs>
    </w:pPr>
  </w:style>
  <w:style w:type="character" w:customStyle="1" w:styleId="Nagwek3Znak">
    <w:name w:val="Nagłówek 3 Znak"/>
    <w:link w:val="Nagwek3"/>
    <w:rsid w:val="001420AF"/>
    <w:rPr>
      <w:rFonts w:asciiTheme="minorHAnsi" w:hAnsiTheme="minorHAnsi"/>
      <w:b/>
      <w:bCs/>
      <w:sz w:val="28"/>
      <w:szCs w:val="26"/>
    </w:rPr>
  </w:style>
  <w:style w:type="paragraph" w:styleId="Akapitzlist">
    <w:name w:val="List Paragraph"/>
    <w:basedOn w:val="Normalny"/>
    <w:uiPriority w:val="34"/>
    <w:qFormat/>
    <w:rsid w:val="007E1ABC"/>
    <w:pPr>
      <w:ind w:left="708"/>
    </w:pPr>
  </w:style>
  <w:style w:type="character" w:customStyle="1" w:styleId="Nagwek2Znak">
    <w:name w:val="Nagłówek 2 Znak"/>
    <w:link w:val="Nagwek2"/>
    <w:rsid w:val="002C15F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Pogrubienie">
    <w:name w:val="Strong"/>
    <w:basedOn w:val="Domylnaczcionkaakapitu"/>
    <w:qFormat/>
    <w:rsid w:val="001420AF"/>
    <w:rPr>
      <w:rFonts w:asciiTheme="minorHAnsi" w:hAnsiTheme="minorHAns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B177A-8B04-4D4E-84E0-2792DC1BB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11</Pages>
  <Words>2597</Words>
  <Characters>15585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Wyniki kontroli przeprowadzonych przez WIJHARS III kwartał 2021</vt:lpstr>
    </vt:vector>
  </TitlesOfParts>
  <Company>WIJHARS Zielona Góra</Company>
  <LinksUpToDate>false</LinksUpToDate>
  <CharactersWithSpaces>18146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kontroli przeprowadzonych przez WIJHARS III kwartał 2021</dc:title>
  <dc:subject/>
  <dc:creator>WI_NA_SW</dc:creator>
  <cp:keywords>kontrola, wyniki</cp:keywords>
  <cp:lastModifiedBy>Tomasz Szular</cp:lastModifiedBy>
  <cp:revision>25</cp:revision>
  <cp:lastPrinted>2021-08-16T12:30:00Z</cp:lastPrinted>
  <dcterms:created xsi:type="dcterms:W3CDTF">2021-08-12T12:48:00Z</dcterms:created>
  <dcterms:modified xsi:type="dcterms:W3CDTF">2022-03-24T11:51:00Z</dcterms:modified>
</cp:coreProperties>
</file>