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E43" w14:textId="5BADA987" w:rsidR="00E634A6" w:rsidRPr="00EB1541" w:rsidRDefault="00E634A6" w:rsidP="001420AF">
      <w:pPr>
        <w:pStyle w:val="Nagwek3"/>
      </w:pPr>
      <w:r w:rsidRPr="00EB1541">
        <w:t xml:space="preserve">Wyniki kontroli przeprowadzonych przez WIJHARS </w:t>
      </w:r>
      <w:r w:rsidR="00EF0682">
        <w:t>z siedzibą</w:t>
      </w:r>
      <w:r w:rsidRPr="00EB1541">
        <w:t xml:space="preserve"> w Zielonej Górze </w:t>
      </w:r>
      <w:r w:rsidR="007E1D74" w:rsidRPr="00EB1541">
        <w:t xml:space="preserve">w </w:t>
      </w:r>
      <w:r w:rsidR="00DF4E3B">
        <w:t>pierwszym</w:t>
      </w:r>
      <w:r w:rsidR="003E4E85" w:rsidRPr="00EB1541">
        <w:t xml:space="preserve"> </w:t>
      </w:r>
      <w:r w:rsidRPr="00EB1541">
        <w:t>kwartale 20</w:t>
      </w:r>
      <w:r w:rsidR="00D74417" w:rsidRPr="00EB1541">
        <w:t>2</w:t>
      </w:r>
      <w:r w:rsidR="0046126F">
        <w:t>2</w:t>
      </w:r>
      <w:r w:rsidRPr="00EB1541">
        <w:t xml:space="preserve"> r.</w:t>
      </w:r>
    </w:p>
    <w:p w14:paraId="725D5AD6" w14:textId="77777777" w:rsidR="00E634A6" w:rsidRPr="00EB1541" w:rsidRDefault="00E634A6" w:rsidP="00EF0682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0272C526" w14:textId="318E27C7" w:rsidR="00E634A6" w:rsidRPr="00EB1541" w:rsidRDefault="00E634A6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z</w:t>
      </w:r>
      <w:r w:rsidR="00EF0682">
        <w:rPr>
          <w:rFonts w:asciiTheme="minorHAnsi" w:hAnsiTheme="minorHAnsi" w:cstheme="minorHAnsi"/>
        </w:rPr>
        <w:t xml:space="preserve"> siedzibą</w:t>
      </w:r>
      <w:r w:rsidRPr="00EB1541">
        <w:rPr>
          <w:rFonts w:asciiTheme="minorHAnsi" w:hAnsiTheme="minorHAnsi" w:cstheme="minorHAnsi"/>
        </w:rPr>
        <w:t xml:space="preserve"> w Zielonej Górze w </w:t>
      </w:r>
      <w:r w:rsidR="00DF4E3B">
        <w:rPr>
          <w:rFonts w:asciiTheme="minorHAnsi" w:hAnsiTheme="minorHAnsi" w:cstheme="minorHAnsi"/>
          <w:bCs/>
        </w:rPr>
        <w:t xml:space="preserve">pierwszym </w:t>
      </w:r>
      <w:r w:rsidRPr="00B93719">
        <w:rPr>
          <w:rFonts w:asciiTheme="minorHAnsi" w:hAnsiTheme="minorHAnsi" w:cstheme="minorHAnsi"/>
          <w:bCs/>
        </w:rPr>
        <w:t xml:space="preserve">kwartale </w:t>
      </w:r>
      <w:r w:rsidR="007F0831" w:rsidRPr="00B93719">
        <w:rPr>
          <w:rFonts w:asciiTheme="minorHAnsi" w:hAnsiTheme="minorHAnsi" w:cstheme="minorHAnsi"/>
          <w:bCs/>
        </w:rPr>
        <w:t>20</w:t>
      </w:r>
      <w:r w:rsidR="00D74417" w:rsidRPr="00B93719">
        <w:rPr>
          <w:rFonts w:asciiTheme="minorHAnsi" w:hAnsiTheme="minorHAnsi" w:cstheme="minorHAnsi"/>
          <w:bCs/>
        </w:rPr>
        <w:t>2</w:t>
      </w:r>
      <w:r w:rsidR="00DF4E3B">
        <w:rPr>
          <w:rFonts w:asciiTheme="minorHAnsi" w:hAnsiTheme="minorHAnsi" w:cstheme="minorHAnsi"/>
          <w:bCs/>
        </w:rPr>
        <w:t>2</w:t>
      </w:r>
      <w:r w:rsidRPr="00B93719">
        <w:rPr>
          <w:rFonts w:asciiTheme="minorHAnsi" w:hAnsiTheme="minorHAnsi" w:cstheme="minorHAnsi"/>
          <w:bCs/>
        </w:rPr>
        <w:t xml:space="preserve"> r.</w:t>
      </w:r>
      <w:r w:rsidRPr="00EB1541">
        <w:rPr>
          <w:rFonts w:asciiTheme="minorHAnsi" w:hAnsiTheme="minorHAnsi" w:cstheme="minorHAnsi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452AC126" w:rsidR="00E634A6" w:rsidRDefault="00E634A6" w:rsidP="00EF0682">
      <w:pPr>
        <w:spacing w:line="360" w:lineRule="auto"/>
        <w:rPr>
          <w:rFonts w:asciiTheme="minorHAnsi" w:hAnsiTheme="minorHAnsi" w:cstheme="minorHAnsi"/>
        </w:rPr>
      </w:pPr>
    </w:p>
    <w:p w14:paraId="1440A0D1" w14:textId="672DE98C" w:rsidR="00EF0682" w:rsidRPr="00EF0682" w:rsidRDefault="00EF0682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EF0682">
        <w:rPr>
          <w:rFonts w:asciiTheme="minorHAnsi" w:hAnsiTheme="minorHAnsi" w:cstheme="minorHAnsi"/>
          <w:b/>
          <w:bCs/>
        </w:rPr>
        <w:t>Kontrole krajowe planowe według wytycznych Głównego Inspektora IJHARS</w:t>
      </w:r>
    </w:p>
    <w:p w14:paraId="548A5109" w14:textId="77777777" w:rsidR="00574618" w:rsidRPr="00EB1541" w:rsidRDefault="00574618" w:rsidP="00EF0682">
      <w:pPr>
        <w:spacing w:line="360" w:lineRule="auto"/>
        <w:rPr>
          <w:rFonts w:asciiTheme="minorHAnsi" w:hAnsiTheme="minorHAnsi" w:cstheme="minorHAnsi"/>
        </w:rPr>
      </w:pPr>
    </w:p>
    <w:p w14:paraId="357169D1" w14:textId="49D4948C" w:rsidR="00FB71EC" w:rsidRPr="001420AF" w:rsidRDefault="00274B12" w:rsidP="0046126F">
      <w:pPr>
        <w:pStyle w:val="Akapitzlist"/>
        <w:numPr>
          <w:ilvl w:val="0"/>
          <w:numId w:val="20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Kontrole podmiotów </w:t>
      </w:r>
      <w:r w:rsidR="001D408C" w:rsidRPr="001D408C">
        <w:rPr>
          <w:rStyle w:val="Pogrubienie"/>
        </w:rPr>
        <w:t xml:space="preserve">w zakresie </w:t>
      </w:r>
      <w:r w:rsidR="00DF4E3B" w:rsidRPr="00DF4E3B">
        <w:rPr>
          <w:rStyle w:val="Pogrubienie"/>
        </w:rPr>
        <w:t>jakości handlowej napojów spirytusowych</w:t>
      </w:r>
      <w:r w:rsidR="00DF4E3B">
        <w:rPr>
          <w:rStyle w:val="Pogrubienie"/>
        </w:rPr>
        <w:t>.</w:t>
      </w:r>
    </w:p>
    <w:p w14:paraId="3E527B53" w14:textId="479DF8EC" w:rsidR="00190CF9" w:rsidRDefault="00190CF9" w:rsidP="00EF0682">
      <w:pPr>
        <w:spacing w:line="360" w:lineRule="auto"/>
        <w:rPr>
          <w:rFonts w:asciiTheme="minorHAnsi" w:hAnsiTheme="minorHAnsi" w:cstheme="minorHAnsi"/>
        </w:rPr>
      </w:pPr>
    </w:p>
    <w:p w14:paraId="7DF2E590" w14:textId="77777777" w:rsidR="00DF4E3B" w:rsidRPr="00DF4E3B" w:rsidRDefault="00DF4E3B" w:rsidP="00DF4E3B">
      <w:pPr>
        <w:spacing w:line="360" w:lineRule="auto"/>
        <w:rPr>
          <w:rFonts w:asciiTheme="minorHAnsi" w:hAnsiTheme="minorHAnsi" w:cstheme="minorHAnsi"/>
        </w:rPr>
      </w:pPr>
      <w:r w:rsidRPr="00DF4E3B">
        <w:rPr>
          <w:rFonts w:asciiTheme="minorHAnsi" w:hAnsiTheme="minorHAnsi" w:cstheme="minorHAnsi"/>
        </w:rPr>
        <w:t>Celem kontroli było sprawdzenie jakości handlowej napojów spirytusowych,</w:t>
      </w:r>
    </w:p>
    <w:p w14:paraId="6A5DD027" w14:textId="77777777" w:rsidR="00DF4E3B" w:rsidRPr="00DF4E3B" w:rsidRDefault="00DF4E3B" w:rsidP="00DF4E3B">
      <w:pPr>
        <w:spacing w:line="360" w:lineRule="auto"/>
        <w:rPr>
          <w:rFonts w:asciiTheme="minorHAnsi" w:hAnsiTheme="minorHAnsi" w:cstheme="minorHAnsi"/>
        </w:rPr>
      </w:pPr>
      <w:r w:rsidRPr="00DF4E3B">
        <w:rPr>
          <w:rFonts w:asciiTheme="minorHAnsi" w:hAnsiTheme="minorHAnsi" w:cstheme="minorHAnsi"/>
        </w:rPr>
        <w:t>wprowadzanych do obrotu w sklepach detalicznych, a także przez producentów.</w:t>
      </w:r>
    </w:p>
    <w:p w14:paraId="2C075856" w14:textId="77777777" w:rsidR="00DF4E3B" w:rsidRPr="00DF4E3B" w:rsidRDefault="00DF4E3B" w:rsidP="00DF4E3B">
      <w:pPr>
        <w:spacing w:line="360" w:lineRule="auto"/>
        <w:rPr>
          <w:rFonts w:asciiTheme="minorHAnsi" w:hAnsiTheme="minorHAnsi" w:cstheme="minorHAnsi"/>
        </w:rPr>
      </w:pPr>
      <w:r w:rsidRPr="00DF4E3B">
        <w:rPr>
          <w:rFonts w:asciiTheme="minorHAnsi" w:hAnsiTheme="minorHAnsi" w:cstheme="minorHAnsi"/>
        </w:rPr>
        <w:t>Produktami priorytetowymi były napoje spirytusowe, w tym Polska Wódka/Polish Vodka</w:t>
      </w:r>
    </w:p>
    <w:p w14:paraId="7DC69762" w14:textId="1D050DB5" w:rsidR="001D408C" w:rsidRDefault="00DF4E3B" w:rsidP="00DF4E3B">
      <w:pPr>
        <w:spacing w:line="360" w:lineRule="auto"/>
        <w:rPr>
          <w:rFonts w:asciiTheme="minorHAnsi" w:hAnsiTheme="minorHAnsi" w:cstheme="minorHAnsi"/>
        </w:rPr>
      </w:pPr>
      <w:r w:rsidRPr="00DF4E3B">
        <w:rPr>
          <w:rFonts w:asciiTheme="minorHAnsi" w:hAnsiTheme="minorHAnsi" w:cstheme="minorHAnsi"/>
        </w:rPr>
        <w:t>(wódka) i Polska Wódka/Polish Vodka (wódka smakowa).</w:t>
      </w:r>
    </w:p>
    <w:p w14:paraId="65EB89E8" w14:textId="1816691E" w:rsidR="00DF4E3B" w:rsidRDefault="00DF4E3B" w:rsidP="00DF4E3B">
      <w:pPr>
        <w:spacing w:line="360" w:lineRule="auto"/>
        <w:rPr>
          <w:rFonts w:asciiTheme="minorHAnsi" w:hAnsiTheme="minorHAnsi" w:cstheme="minorHAnsi"/>
        </w:rPr>
      </w:pPr>
    </w:p>
    <w:p w14:paraId="6025D280" w14:textId="77777777" w:rsidR="00DF4E3B" w:rsidRPr="00DF4E3B" w:rsidRDefault="00DF4E3B" w:rsidP="00DF4E3B">
      <w:pPr>
        <w:spacing w:line="360" w:lineRule="auto"/>
        <w:rPr>
          <w:rFonts w:asciiTheme="minorHAnsi" w:hAnsiTheme="minorHAnsi" w:cstheme="minorHAnsi"/>
        </w:rPr>
      </w:pPr>
      <w:r w:rsidRPr="00DF4E3B">
        <w:rPr>
          <w:rFonts w:asciiTheme="minorHAnsi" w:hAnsiTheme="minorHAnsi" w:cstheme="minorHAnsi"/>
        </w:rPr>
        <w:t>Zgodnie z programem kontroli Wojewódzki Inspektorat Jakości Handlowej Artykułów Rolno-Spożywczych w Zielonej Górze przeprowadził kontrole planowe w zakresie jakości handlowej napojów spirytusowych na 2 etapach:</w:t>
      </w:r>
    </w:p>
    <w:p w14:paraId="260953D7" w14:textId="77777777" w:rsidR="00DF4E3B" w:rsidRPr="00DF4E3B" w:rsidRDefault="00DF4E3B" w:rsidP="00DF4E3B">
      <w:pPr>
        <w:spacing w:line="360" w:lineRule="auto"/>
        <w:rPr>
          <w:rFonts w:asciiTheme="minorHAnsi" w:hAnsiTheme="minorHAnsi" w:cstheme="minorHAnsi"/>
        </w:rPr>
      </w:pPr>
    </w:p>
    <w:p w14:paraId="4EE222B1" w14:textId="105B135C" w:rsidR="00DF4E3B" w:rsidRPr="00DF4E3B" w:rsidRDefault="00DF4E3B" w:rsidP="00DF4E3B">
      <w:pPr>
        <w:spacing w:line="360" w:lineRule="auto"/>
        <w:rPr>
          <w:rFonts w:asciiTheme="minorHAnsi" w:hAnsiTheme="minorHAnsi" w:cstheme="minorHAnsi"/>
        </w:rPr>
      </w:pPr>
      <w:r w:rsidRPr="00DF4E3B">
        <w:rPr>
          <w:rFonts w:asciiTheme="minorHAnsi" w:hAnsiTheme="minorHAnsi" w:cstheme="minorHAnsi"/>
        </w:rPr>
        <w:t>I etap – sprzedaż detaliczna konsumentowi finalnemu w 1 jednostce</w:t>
      </w:r>
      <w:r>
        <w:rPr>
          <w:rFonts w:asciiTheme="minorHAnsi" w:hAnsiTheme="minorHAnsi" w:cstheme="minorHAnsi"/>
        </w:rPr>
        <w:t>,</w:t>
      </w:r>
    </w:p>
    <w:p w14:paraId="2ECB6397" w14:textId="11025C1C" w:rsidR="00DF4E3B" w:rsidRDefault="00DF4E3B" w:rsidP="00DF4E3B">
      <w:pPr>
        <w:spacing w:line="360" w:lineRule="auto"/>
        <w:rPr>
          <w:rFonts w:asciiTheme="minorHAnsi" w:hAnsiTheme="minorHAnsi" w:cstheme="minorHAnsi"/>
        </w:rPr>
      </w:pPr>
      <w:r w:rsidRPr="00DF4E3B">
        <w:rPr>
          <w:rFonts w:asciiTheme="minorHAnsi" w:hAnsiTheme="minorHAnsi" w:cstheme="minorHAnsi"/>
        </w:rPr>
        <w:t>II etap – produkcja w 1 jednostce</w:t>
      </w:r>
      <w:r>
        <w:rPr>
          <w:rFonts w:asciiTheme="minorHAnsi" w:hAnsiTheme="minorHAnsi" w:cstheme="minorHAnsi"/>
        </w:rPr>
        <w:t>.</w:t>
      </w:r>
    </w:p>
    <w:p w14:paraId="345E7211" w14:textId="77777777" w:rsidR="00DF4E3B" w:rsidRPr="001D408C" w:rsidRDefault="00DF4E3B" w:rsidP="00DF4E3B">
      <w:pPr>
        <w:spacing w:line="360" w:lineRule="auto"/>
        <w:rPr>
          <w:rFonts w:asciiTheme="minorHAnsi" w:hAnsiTheme="minorHAnsi" w:cstheme="minorHAnsi"/>
          <w:bCs/>
        </w:rPr>
      </w:pPr>
    </w:p>
    <w:p w14:paraId="6C1FD9AD" w14:textId="198E25AC" w:rsidR="007D19BA" w:rsidRPr="00EF0682" w:rsidRDefault="007D19BA" w:rsidP="00EF0682">
      <w:pPr>
        <w:spacing w:line="360" w:lineRule="auto"/>
        <w:rPr>
          <w:rFonts w:asciiTheme="minorHAnsi" w:hAnsiTheme="minorHAnsi" w:cstheme="minorHAnsi"/>
          <w:b/>
        </w:rPr>
      </w:pPr>
      <w:r w:rsidRPr="00EF0682">
        <w:rPr>
          <w:rFonts w:asciiTheme="minorHAnsi" w:hAnsiTheme="minorHAnsi" w:cstheme="minorHAnsi"/>
          <w:b/>
        </w:rPr>
        <w:t>Wnioski i ustalenia końcowe:</w:t>
      </w:r>
    </w:p>
    <w:p w14:paraId="757569ED" w14:textId="240AE1A0" w:rsid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</w:p>
    <w:p w14:paraId="507E6A3A" w14:textId="167F31C0" w:rsidR="00CC0A65" w:rsidRDefault="00CC0A65" w:rsidP="00CC0A65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CC0A65">
        <w:rPr>
          <w:rFonts w:asciiTheme="minorHAnsi" w:hAnsiTheme="minorHAnsi" w:cstheme="minorHAnsi"/>
          <w:bCs/>
        </w:rPr>
        <w:t>Łącznie skontrolowano w zakresie parametrów fizykochemicznych oraz oznakowania 5 partii wódek o wielkości 122075,4 L</w:t>
      </w:r>
      <w:r>
        <w:rPr>
          <w:rFonts w:asciiTheme="minorHAnsi" w:hAnsiTheme="minorHAnsi" w:cstheme="minorHAnsi"/>
          <w:bCs/>
        </w:rPr>
        <w:t>,</w:t>
      </w:r>
    </w:p>
    <w:p w14:paraId="28A44807" w14:textId="370A92A2" w:rsidR="00CC0A65" w:rsidRDefault="00CC0A65" w:rsidP="00CC0A65">
      <w:pPr>
        <w:spacing w:line="360" w:lineRule="auto"/>
        <w:ind w:left="360"/>
        <w:rPr>
          <w:rFonts w:asciiTheme="minorHAnsi" w:hAnsiTheme="minorHAnsi" w:cstheme="minorHAnsi"/>
          <w:bCs/>
        </w:rPr>
      </w:pPr>
    </w:p>
    <w:p w14:paraId="03CBF294" w14:textId="73CBAB06" w:rsidR="00CC0A65" w:rsidRPr="001F7C9D" w:rsidRDefault="00CC0A65" w:rsidP="001F7C9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</w:rPr>
      </w:pPr>
      <w:r w:rsidRPr="001F7C9D">
        <w:rPr>
          <w:rFonts w:asciiTheme="minorHAnsi" w:hAnsiTheme="minorHAnsi" w:cstheme="minorHAnsi"/>
          <w:bCs/>
        </w:rPr>
        <w:t>Kontrola  na etapie sprzedaży detalicznej konsumentowi finalnemu:</w:t>
      </w:r>
    </w:p>
    <w:p w14:paraId="4225C852" w14:textId="77777777" w:rsidR="00CC0A65" w:rsidRPr="00CC0A65" w:rsidRDefault="00CC0A65" w:rsidP="00CC0A65">
      <w:pPr>
        <w:spacing w:line="360" w:lineRule="auto"/>
        <w:ind w:left="360"/>
        <w:rPr>
          <w:rFonts w:asciiTheme="minorHAnsi" w:hAnsiTheme="minorHAnsi" w:cstheme="minorHAnsi"/>
          <w:bCs/>
        </w:rPr>
      </w:pPr>
    </w:p>
    <w:p w14:paraId="4ECEDB9C" w14:textId="77777777" w:rsidR="001F7C9D" w:rsidRDefault="00CC0A65" w:rsidP="001F7C9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CC0A65">
        <w:rPr>
          <w:rFonts w:asciiTheme="minorHAnsi" w:hAnsiTheme="minorHAnsi" w:cstheme="minorHAnsi"/>
          <w:bCs/>
        </w:rPr>
        <w:lastRenderedPageBreak/>
        <w:t>Kontroli poddano 1 partię wódki oferowanej do sprzedaży detalicznej konsumentowi finalnemu na zgodność z wymaganiami, których spełnienie zostało zadeklarowane przez producenta w oznakowaniu i na zgodność oznakowania z obowiązującymi w tym zakresie przepisami prawa</w:t>
      </w:r>
      <w:r w:rsidR="001F7C9D">
        <w:rPr>
          <w:rFonts w:asciiTheme="minorHAnsi" w:hAnsiTheme="minorHAnsi" w:cstheme="minorHAnsi"/>
          <w:bCs/>
        </w:rPr>
        <w:t>,</w:t>
      </w:r>
    </w:p>
    <w:p w14:paraId="132C6BE8" w14:textId="46E576CF" w:rsidR="00CC0A65" w:rsidRDefault="00CC0A65" w:rsidP="001F7C9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1F7C9D">
        <w:rPr>
          <w:rFonts w:asciiTheme="minorHAnsi" w:hAnsiTheme="minorHAnsi" w:cstheme="minorHAnsi"/>
          <w:bCs/>
        </w:rPr>
        <w:t>W celu sprawdzenia jakości handlowej  do badań laboratoryjnych pobrano 1 próbkę napoju spirytusowego</w:t>
      </w:r>
      <w:r w:rsidR="001F7C9D">
        <w:rPr>
          <w:rFonts w:asciiTheme="minorHAnsi" w:hAnsiTheme="minorHAnsi" w:cstheme="minorHAnsi"/>
          <w:bCs/>
        </w:rPr>
        <w:t>,</w:t>
      </w:r>
    </w:p>
    <w:p w14:paraId="41446759" w14:textId="77777777" w:rsidR="001F7C9D" w:rsidRDefault="00CC0A65" w:rsidP="001F7C9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1F7C9D">
        <w:rPr>
          <w:rFonts w:asciiTheme="minorHAnsi" w:hAnsiTheme="minorHAnsi" w:cstheme="minorHAnsi"/>
          <w:bCs/>
        </w:rPr>
        <w:t>W wyniku badań laboratoryjnych zawartości alkoholu etylowego, zawartości alkoholu metylowego, zawartości cukrów redukujących po inwersji stwierdzono, że badana próbka spełniała wymagania deklaracji producenta na etykiecie oraz wymagania rozporządzenia Parlamentu Europejskiego i Rady (UE) 2019/787 dla kategorii wódka</w:t>
      </w:r>
      <w:r w:rsidR="001F7C9D">
        <w:rPr>
          <w:rFonts w:asciiTheme="minorHAnsi" w:hAnsiTheme="minorHAnsi" w:cstheme="minorHAnsi"/>
          <w:bCs/>
        </w:rPr>
        <w:t>,</w:t>
      </w:r>
    </w:p>
    <w:p w14:paraId="0BC48599" w14:textId="77777777" w:rsidR="001F7C9D" w:rsidRDefault="00CC0A65" w:rsidP="001F7C9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1F7C9D">
        <w:rPr>
          <w:rFonts w:asciiTheme="minorHAnsi" w:hAnsiTheme="minorHAnsi" w:cstheme="minorHAnsi"/>
          <w:bCs/>
        </w:rPr>
        <w:t>W celu sprawdzenia prawidłowości oznakowania pobrano 1 partię napojów spirytusowych - wielkość partii 12 szt. X 700 ml = 8,4 L</w:t>
      </w:r>
      <w:r w:rsidR="001F7C9D">
        <w:rPr>
          <w:rFonts w:asciiTheme="minorHAnsi" w:hAnsiTheme="minorHAnsi" w:cstheme="minorHAnsi"/>
          <w:bCs/>
        </w:rPr>
        <w:t>,</w:t>
      </w:r>
    </w:p>
    <w:p w14:paraId="07D4859F" w14:textId="77777777" w:rsidR="001F7C9D" w:rsidRDefault="00CC0A65" w:rsidP="001F7C9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1F7C9D">
        <w:rPr>
          <w:rFonts w:asciiTheme="minorHAnsi" w:hAnsiTheme="minorHAnsi" w:cstheme="minorHAnsi"/>
          <w:bCs/>
        </w:rPr>
        <w:t>W wyniku kontroli oznakowania stwierdzono, że w/w partia spełniała wymagania dotyczące zasad znakowania zgodnie z obowiązującymi przepisami prawa żywnościowego</w:t>
      </w:r>
      <w:r w:rsidR="001F7C9D">
        <w:rPr>
          <w:rFonts w:asciiTheme="minorHAnsi" w:hAnsiTheme="minorHAnsi" w:cstheme="minorHAnsi"/>
          <w:bCs/>
        </w:rPr>
        <w:t>,</w:t>
      </w:r>
    </w:p>
    <w:p w14:paraId="3A45CAF8" w14:textId="77777777" w:rsidR="001F7C9D" w:rsidRDefault="00CC0A65" w:rsidP="001F7C9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1F7C9D">
        <w:rPr>
          <w:rFonts w:asciiTheme="minorHAnsi" w:hAnsiTheme="minorHAnsi" w:cstheme="minorHAnsi"/>
          <w:bCs/>
        </w:rPr>
        <w:t>Ilość nominalna objętość (700 ml) podana na etykiecie badanego napoju spirytusowego była zgodna z wymaganiami ustawy o towarach paczkowanych oraz zgodna z rozporządzeniem Ministra Gospodarki w sprawie szczegółowych wymagań dotyczących oznakowania towarów paczkowanych</w:t>
      </w:r>
      <w:r w:rsidR="001F7C9D">
        <w:rPr>
          <w:rFonts w:asciiTheme="minorHAnsi" w:hAnsiTheme="minorHAnsi" w:cstheme="minorHAnsi"/>
          <w:bCs/>
        </w:rPr>
        <w:t xml:space="preserve">, </w:t>
      </w:r>
      <w:r w:rsidRPr="001F7C9D">
        <w:rPr>
          <w:rFonts w:asciiTheme="minorHAnsi" w:hAnsiTheme="minorHAnsi" w:cstheme="minorHAnsi"/>
          <w:bCs/>
        </w:rPr>
        <w:t>w tym m.in. wielkość stosowanej czcionki oraz poprawność stosowanych określeń poprzedzających ilość nominalną towaru paczkowanego</w:t>
      </w:r>
      <w:r w:rsidR="001F7C9D">
        <w:rPr>
          <w:rFonts w:asciiTheme="minorHAnsi" w:hAnsiTheme="minorHAnsi" w:cstheme="minorHAnsi"/>
          <w:bCs/>
        </w:rPr>
        <w:t>,</w:t>
      </w:r>
    </w:p>
    <w:p w14:paraId="2BA81A5C" w14:textId="638ACCB6" w:rsidR="00CC0A65" w:rsidRDefault="00CC0A65" w:rsidP="001F7C9D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Cs/>
        </w:rPr>
      </w:pPr>
      <w:r w:rsidRPr="001F7C9D">
        <w:rPr>
          <w:rFonts w:asciiTheme="minorHAnsi" w:hAnsiTheme="minorHAnsi" w:cstheme="minorHAnsi"/>
          <w:bCs/>
        </w:rPr>
        <w:t>W badanym napoju spirytusowym podano 40 % vol., co było zgodne z załącznikiem XII do rozporządzenia nr 1169/2011. Nazwa napoju spirytusowego, ilość netto i rzeczywista zawartość objętościowa alkoholu znajdowały się w jednym polu widzenia</w:t>
      </w:r>
      <w:r w:rsidR="001F7C9D">
        <w:rPr>
          <w:rFonts w:asciiTheme="minorHAnsi" w:hAnsiTheme="minorHAnsi" w:cstheme="minorHAnsi"/>
          <w:bCs/>
        </w:rPr>
        <w:t>.</w:t>
      </w:r>
    </w:p>
    <w:p w14:paraId="5EDC5FD8" w14:textId="111F11D0" w:rsidR="001F7C9D" w:rsidRDefault="001F7C9D" w:rsidP="001F7C9D">
      <w:pPr>
        <w:spacing w:line="360" w:lineRule="auto"/>
        <w:rPr>
          <w:rFonts w:asciiTheme="minorHAnsi" w:hAnsiTheme="minorHAnsi" w:cstheme="minorHAnsi"/>
          <w:bCs/>
        </w:rPr>
      </w:pPr>
    </w:p>
    <w:p w14:paraId="6FFB248A" w14:textId="74C24820" w:rsidR="001F7C9D" w:rsidRPr="0046126F" w:rsidRDefault="001F7C9D" w:rsidP="0046126F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</w:rPr>
      </w:pPr>
      <w:r w:rsidRPr="0046126F">
        <w:rPr>
          <w:rFonts w:asciiTheme="minorHAnsi" w:hAnsiTheme="minorHAnsi" w:cstheme="minorHAnsi"/>
          <w:bCs/>
        </w:rPr>
        <w:t>Kontrole u producenta:</w:t>
      </w:r>
    </w:p>
    <w:p w14:paraId="24AF61C6" w14:textId="4B17D62F" w:rsidR="001F7C9D" w:rsidRDefault="001F7C9D" w:rsidP="001F7C9D">
      <w:pPr>
        <w:spacing w:line="360" w:lineRule="auto"/>
        <w:rPr>
          <w:rFonts w:asciiTheme="minorHAnsi" w:hAnsiTheme="minorHAnsi" w:cstheme="minorHAnsi"/>
          <w:bCs/>
        </w:rPr>
      </w:pPr>
    </w:p>
    <w:p w14:paraId="2719E184" w14:textId="77777777" w:rsidR="00F81216" w:rsidRPr="00F81216" w:rsidRDefault="00F81216" w:rsidP="00F81216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Kontroli poddano dokumenty potwierdzające jakość stosowanych surowców, których użyto do wyprodukowania wódek,</w:t>
      </w:r>
    </w:p>
    <w:p w14:paraId="26ED5654" w14:textId="77777777" w:rsidR="00F81216" w:rsidRPr="00F81216" w:rsidRDefault="00F81216" w:rsidP="00F81216">
      <w:pPr>
        <w:spacing w:line="360" w:lineRule="auto"/>
        <w:rPr>
          <w:rFonts w:asciiTheme="minorHAnsi" w:hAnsiTheme="minorHAnsi" w:cstheme="minorHAnsi"/>
          <w:bCs/>
        </w:rPr>
      </w:pPr>
    </w:p>
    <w:p w14:paraId="7A159207" w14:textId="77777777" w:rsidR="00F81216" w:rsidRPr="00F81216" w:rsidRDefault="00F81216" w:rsidP="00F81216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lastRenderedPageBreak/>
        <w:t xml:space="preserve">Przeprowadzono kontrolę sposobu produkcji/prawidłowości przebiegu procesu technologicznego na zgodność z: </w:t>
      </w:r>
    </w:p>
    <w:p w14:paraId="5FFF0FA5" w14:textId="77777777" w:rsidR="00F81216" w:rsidRDefault="00F81216" w:rsidP="00F8121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wymaganiami zawartymi w tym zakresie w obowiązujących przepisach prawa, z uwzględnieniem nazewnictwa tych produktów,</w:t>
      </w:r>
    </w:p>
    <w:p w14:paraId="3B8046A7" w14:textId="1E2DD989" w:rsidR="00F81216" w:rsidRPr="00F81216" w:rsidRDefault="00F81216" w:rsidP="00F8121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deklaracją producenta zawartą na etykiecie oraz dokumentach dotyczących kontrolowanego produktu.</w:t>
      </w:r>
    </w:p>
    <w:p w14:paraId="658F2676" w14:textId="77777777" w:rsidR="00F81216" w:rsidRDefault="00F81216" w:rsidP="00F8121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 celu potwierdzenia jakości handlowej zadeklarowanej przez producenta w specyfikacjach produktów i oznakowaniu wyrobów spirytusowych, do badań laboratoryjnych i oceny oznakowania, pobrano 3 próbki wódek o łącznej wielkości 109779 L</w:t>
      </w:r>
      <w:r>
        <w:rPr>
          <w:rFonts w:asciiTheme="minorHAnsi" w:hAnsiTheme="minorHAnsi" w:cstheme="minorHAnsi"/>
          <w:bCs/>
        </w:rPr>
        <w:t>,</w:t>
      </w:r>
    </w:p>
    <w:p w14:paraId="0760E4DC" w14:textId="77777777" w:rsidR="00F81216" w:rsidRDefault="00F81216" w:rsidP="00F8121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Próbki wraz z protokołem z pobrania próbek przekazano do Centralnego Laboratorium GIJHARS w Poznaniu ze wskazaniem przeprowadzenia badań laboratoryjnych w zakresie badań fizykochemicznych na zgodność z deklaracją na etykiecie i przepisami rozporządzenia 2019/787, pkt 15 załącznika nr 1 - kategoria wódka</w:t>
      </w:r>
      <w:r>
        <w:rPr>
          <w:rFonts w:asciiTheme="minorHAnsi" w:hAnsiTheme="minorHAnsi" w:cstheme="minorHAnsi"/>
          <w:bCs/>
        </w:rPr>
        <w:t>,</w:t>
      </w:r>
    </w:p>
    <w:p w14:paraId="4D472D65" w14:textId="77777777" w:rsidR="00F81216" w:rsidRDefault="00F81216" w:rsidP="00F8121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Dodatkowo dla wódek deklarowanych jako Polska Wódka Polish Vodka na zgodność z Dokumentacją techniczną  oznaczenia geograficznego - Polska Wódka/Polish Vodka</w:t>
      </w:r>
      <w:r>
        <w:rPr>
          <w:rFonts w:asciiTheme="minorHAnsi" w:hAnsiTheme="minorHAnsi" w:cstheme="minorHAnsi"/>
          <w:bCs/>
        </w:rPr>
        <w:t>,</w:t>
      </w:r>
    </w:p>
    <w:p w14:paraId="0DD5FA20" w14:textId="77777777" w:rsidR="00F81216" w:rsidRDefault="00F81216" w:rsidP="00F8121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Przeprowadzone badania laboratoryjne wykazały zgodność kontrolowanych produktów z deklaracją producenta</w:t>
      </w:r>
      <w:r>
        <w:rPr>
          <w:rFonts w:asciiTheme="minorHAnsi" w:hAnsiTheme="minorHAnsi" w:cstheme="minorHAnsi"/>
          <w:bCs/>
        </w:rPr>
        <w:t>,</w:t>
      </w:r>
    </w:p>
    <w:p w14:paraId="6E93CBBD" w14:textId="77777777" w:rsidR="00F81216" w:rsidRDefault="00F81216" w:rsidP="00F8121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Kontroli prawidłowości oznakowania poddano partie produktów, z których pobrano próbki do badań laboratoryjnych - 4 partie o wielkości 122067 L</w:t>
      </w:r>
      <w:r>
        <w:rPr>
          <w:rFonts w:asciiTheme="minorHAnsi" w:hAnsiTheme="minorHAnsi" w:cstheme="minorHAnsi"/>
          <w:bCs/>
        </w:rPr>
        <w:t>.</w:t>
      </w:r>
    </w:p>
    <w:p w14:paraId="6C80B079" w14:textId="7C384035" w:rsidR="00F81216" w:rsidRPr="00F81216" w:rsidRDefault="00F81216" w:rsidP="00F81216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Oznakowanie kontrolowanych asortymentów było w języku polskim, zrozumiałym dla konsumenta finalnego w kraju przeznaczenia do sprzedaży</w:t>
      </w:r>
      <w:r>
        <w:rPr>
          <w:rFonts w:asciiTheme="minorHAnsi" w:hAnsiTheme="minorHAnsi" w:cstheme="minorHAnsi"/>
          <w:bCs/>
        </w:rPr>
        <w:t>,</w:t>
      </w:r>
    </w:p>
    <w:p w14:paraId="0C4BBD9A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 oznakowaniu kontrolowanych artykułów m.in. podano nazwę i adres producenta, nazwę produktu, zawartość netto, % zawartość alkoholu , nr partii</w:t>
      </w:r>
      <w:r>
        <w:rPr>
          <w:rFonts w:asciiTheme="minorHAnsi" w:hAnsiTheme="minorHAnsi" w:cstheme="minorHAnsi"/>
          <w:bCs/>
        </w:rPr>
        <w:t>,</w:t>
      </w:r>
    </w:p>
    <w:p w14:paraId="5D62AD64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Umieszczone w oznakowaniu nazwy produktów spirytusowych były nazwami prawnymi – wszystkie kontrolowane produkty były zadeklarowane jako wódka</w:t>
      </w:r>
      <w:r>
        <w:rPr>
          <w:rFonts w:asciiTheme="minorHAnsi" w:hAnsiTheme="minorHAnsi" w:cstheme="minorHAnsi"/>
          <w:bCs/>
        </w:rPr>
        <w:t>,</w:t>
      </w:r>
    </w:p>
    <w:p w14:paraId="4362E137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 oznakowaniu zgodnie z możliwością przewidzianą przepisami nie umieszczono wykazu składników, alergenów, daty minimalnej trwałości oraz warunków przechowywania lub warunków użycia</w:t>
      </w:r>
      <w:r>
        <w:rPr>
          <w:rFonts w:asciiTheme="minorHAnsi" w:hAnsiTheme="minorHAnsi" w:cstheme="minorHAnsi"/>
          <w:bCs/>
        </w:rPr>
        <w:t>,</w:t>
      </w:r>
    </w:p>
    <w:p w14:paraId="26083840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lastRenderedPageBreak/>
        <w:t>Zawartość netto była podana w ml i była zgodna z wymaganiami załącznika nr I ustawy o towarach paczkowanych – 500 ml i 1 L</w:t>
      </w:r>
      <w:r>
        <w:rPr>
          <w:rFonts w:asciiTheme="minorHAnsi" w:hAnsiTheme="minorHAnsi" w:cstheme="minorHAnsi"/>
          <w:bCs/>
        </w:rPr>
        <w:t>,</w:t>
      </w:r>
    </w:p>
    <w:p w14:paraId="31292CD6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Po podaniu rzeczywistej zawartość  alkoholu etylowego był zapis „% vol.</w:t>
      </w:r>
      <w:r>
        <w:rPr>
          <w:rFonts w:asciiTheme="minorHAnsi" w:hAnsiTheme="minorHAnsi" w:cstheme="minorHAnsi"/>
          <w:bCs/>
        </w:rPr>
        <w:t>,</w:t>
      </w:r>
    </w:p>
    <w:p w14:paraId="22DF7D45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 wyniku kontroli stwierdzono że wyroby są oznakowane zgodnie z zasadami określonymi w przepisach</w:t>
      </w:r>
      <w:r>
        <w:rPr>
          <w:rFonts w:asciiTheme="minorHAnsi" w:hAnsiTheme="minorHAnsi" w:cstheme="minorHAnsi"/>
          <w:bCs/>
        </w:rPr>
        <w:t>,</w:t>
      </w:r>
    </w:p>
    <w:p w14:paraId="7DCA9A53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Kontrola prawidłowości oznakowania wódek wprowadzanych do obrotu jako Polska Wódka/Polish Vodka poddano 3 próbki wódek o łącznej wielkości 109779 L</w:t>
      </w:r>
      <w:r>
        <w:rPr>
          <w:rFonts w:asciiTheme="minorHAnsi" w:hAnsiTheme="minorHAnsi" w:cstheme="minorHAnsi"/>
          <w:bCs/>
        </w:rPr>
        <w:t>,</w:t>
      </w:r>
    </w:p>
    <w:p w14:paraId="62A327EA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Oznakowanie kontrolowanych produktów nie zawierało informacji „wolne od GMO” i nie było znakowane jako żywność genetycznie modyfikowana</w:t>
      </w:r>
      <w:r>
        <w:rPr>
          <w:rFonts w:asciiTheme="minorHAnsi" w:hAnsiTheme="minorHAnsi" w:cstheme="minorHAnsi"/>
          <w:bCs/>
        </w:rPr>
        <w:t>,</w:t>
      </w:r>
    </w:p>
    <w:p w14:paraId="2341240A" w14:textId="2D7923DA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 trakcie trwania kontroli nie stwierdzono wyrobów, których znakowanie sugerowałoby, że są produktami rolnictwa ekologicznego</w:t>
      </w:r>
      <w:r>
        <w:rPr>
          <w:rFonts w:asciiTheme="minorHAnsi" w:hAnsiTheme="minorHAnsi" w:cstheme="minorHAnsi"/>
          <w:bCs/>
        </w:rPr>
        <w:t>,</w:t>
      </w:r>
    </w:p>
    <w:p w14:paraId="287891C2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Wymagania dotyczące znakowania produktów oznaczonych chronioną nazwą pochodzenia, chronionym oznaczeniem geograficznym - przeprowadzono kontrolę prawidłowości oznakowania 3 partii wódek wprowadzanych do obrotu jako Polska Wódka/Polish Vodka,</w:t>
      </w:r>
    </w:p>
    <w:p w14:paraId="38D1121D" w14:textId="77777777" w:rsidR="00F81216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W trakcie kontroli, sprawdzono warunki przechowywania wyrobów gotowych i surowców w magazynie jednostki kontrolowanej. Wyroby były składowane w magazynie wysokiego składowania, na paletach, w kartonach, z podziałem na partie.</w:t>
      </w:r>
      <w:r>
        <w:rPr>
          <w:rFonts w:asciiTheme="minorHAnsi" w:hAnsiTheme="minorHAnsi" w:cstheme="minorHAnsi"/>
          <w:bCs/>
        </w:rPr>
        <w:t xml:space="preserve"> </w:t>
      </w:r>
      <w:r w:rsidRPr="00F81216">
        <w:rPr>
          <w:rFonts w:asciiTheme="minorHAnsi" w:hAnsiTheme="minorHAnsi" w:cstheme="minorHAnsi"/>
          <w:bCs/>
        </w:rPr>
        <w:t>Magazyn był szczelny, nienasłoneczniony. Prowadzony jest ciągły monitoring parametrów składowania. Warunki w dniu kontroli: temperatura 11,1°C, wilgotność względna 59,2 %</w:t>
      </w:r>
      <w:r>
        <w:rPr>
          <w:rFonts w:asciiTheme="minorHAnsi" w:hAnsiTheme="minorHAnsi" w:cstheme="minorHAnsi"/>
          <w:bCs/>
        </w:rPr>
        <w:t xml:space="preserve">. </w:t>
      </w:r>
      <w:r w:rsidRPr="00F81216">
        <w:rPr>
          <w:rFonts w:asciiTheme="minorHAnsi" w:hAnsiTheme="minorHAnsi" w:cstheme="minorHAnsi"/>
          <w:bCs/>
        </w:rPr>
        <w:t>Uznano, że pomieszczenie magazynowe zapewniało właściwe warunki dla wyrobów gotowych</w:t>
      </w:r>
      <w:r>
        <w:rPr>
          <w:rFonts w:asciiTheme="minorHAnsi" w:hAnsiTheme="minorHAnsi" w:cstheme="minorHAnsi"/>
          <w:bCs/>
        </w:rPr>
        <w:t>,</w:t>
      </w:r>
    </w:p>
    <w:p w14:paraId="7E397389" w14:textId="53324337" w:rsidR="001F7C9D" w:rsidRDefault="00F81216" w:rsidP="00F8121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F81216">
        <w:rPr>
          <w:rFonts w:asciiTheme="minorHAnsi" w:hAnsiTheme="minorHAnsi" w:cstheme="minorHAnsi"/>
          <w:bCs/>
        </w:rPr>
        <w:t>Nie stwierdzono zjawiska „podwójnej jakości”.</w:t>
      </w:r>
    </w:p>
    <w:p w14:paraId="4A496C46" w14:textId="2CAE45B5" w:rsidR="0046126F" w:rsidRDefault="0046126F" w:rsidP="0046126F">
      <w:pPr>
        <w:spacing w:line="360" w:lineRule="auto"/>
        <w:rPr>
          <w:rFonts w:asciiTheme="minorHAnsi" w:hAnsiTheme="minorHAnsi" w:cstheme="minorHAnsi"/>
          <w:bCs/>
        </w:rPr>
      </w:pPr>
    </w:p>
    <w:p w14:paraId="34B4F29E" w14:textId="549728C3" w:rsidR="0046126F" w:rsidRPr="0046126F" w:rsidRDefault="0046126F" w:rsidP="0046126F">
      <w:pPr>
        <w:spacing w:line="360" w:lineRule="auto"/>
        <w:rPr>
          <w:rFonts w:asciiTheme="minorHAnsi" w:hAnsiTheme="minorHAnsi" w:cstheme="minorHAnsi"/>
          <w:b/>
        </w:rPr>
      </w:pPr>
      <w:r w:rsidRPr="0046126F">
        <w:rPr>
          <w:rFonts w:asciiTheme="minorHAnsi" w:hAnsiTheme="minorHAnsi" w:cstheme="minorHAnsi"/>
          <w:b/>
        </w:rPr>
        <w:t>Sankcje:</w:t>
      </w:r>
    </w:p>
    <w:p w14:paraId="4603A95D" w14:textId="15853D8A" w:rsidR="0046126F" w:rsidRDefault="0046126F" w:rsidP="0046126F">
      <w:pPr>
        <w:spacing w:line="360" w:lineRule="auto"/>
        <w:rPr>
          <w:rFonts w:asciiTheme="minorHAnsi" w:hAnsiTheme="minorHAnsi" w:cstheme="minorHAnsi"/>
          <w:bCs/>
        </w:rPr>
      </w:pPr>
    </w:p>
    <w:p w14:paraId="33968810" w14:textId="12D929C2" w:rsidR="0046126F" w:rsidRPr="0046126F" w:rsidRDefault="0046126F" w:rsidP="0046126F">
      <w:pPr>
        <w:spacing w:line="360" w:lineRule="auto"/>
        <w:rPr>
          <w:rFonts w:asciiTheme="minorHAnsi" w:hAnsiTheme="minorHAnsi" w:cstheme="minorHAnsi"/>
          <w:bCs/>
        </w:rPr>
      </w:pPr>
      <w:r w:rsidRPr="0046126F">
        <w:rPr>
          <w:rFonts w:asciiTheme="minorHAnsi" w:hAnsiTheme="minorHAnsi" w:cstheme="minorHAnsi"/>
          <w:bCs/>
        </w:rPr>
        <w:t>Nie stwierdzono żadnych nieprawidłowości, w związku z czym nie zastosowano sankcji.</w:t>
      </w:r>
    </w:p>
    <w:p w14:paraId="05CC08E4" w14:textId="77777777" w:rsidR="007614F6" w:rsidRPr="007D7B8F" w:rsidRDefault="007614F6" w:rsidP="007D7B8F">
      <w:pPr>
        <w:spacing w:line="360" w:lineRule="auto"/>
        <w:rPr>
          <w:rFonts w:asciiTheme="minorHAnsi" w:hAnsiTheme="minorHAnsi" w:cstheme="minorHAnsi"/>
        </w:rPr>
      </w:pPr>
    </w:p>
    <w:p w14:paraId="1FCCF2F3" w14:textId="3C8CC8DD" w:rsidR="00707DB5" w:rsidRPr="001420AF" w:rsidRDefault="00B07D8E" w:rsidP="0046126F">
      <w:pPr>
        <w:pStyle w:val="Akapitzlist"/>
        <w:numPr>
          <w:ilvl w:val="0"/>
          <w:numId w:val="20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>Kontrole</w:t>
      </w:r>
      <w:r w:rsidR="0023208B" w:rsidRPr="001420AF">
        <w:rPr>
          <w:rStyle w:val="Pogrubienie"/>
        </w:rPr>
        <w:t xml:space="preserve"> planowe</w:t>
      </w:r>
      <w:r w:rsidRPr="001420AF">
        <w:rPr>
          <w:rStyle w:val="Pogrubienie"/>
        </w:rPr>
        <w:t xml:space="preserve"> </w:t>
      </w:r>
      <w:r w:rsidR="001350CD" w:rsidRPr="001350CD">
        <w:rPr>
          <w:rStyle w:val="Pogrubienie"/>
        </w:rPr>
        <w:t xml:space="preserve">w </w:t>
      </w:r>
      <w:r w:rsidR="0046126F" w:rsidRPr="0046126F">
        <w:rPr>
          <w:rStyle w:val="Pogrubienie"/>
        </w:rPr>
        <w:t>zakresie jakości handlowej wyrobów cukierniczych</w:t>
      </w:r>
      <w:r w:rsidR="0046126F">
        <w:rPr>
          <w:rStyle w:val="Pogrubienie"/>
        </w:rPr>
        <w:t>.</w:t>
      </w:r>
    </w:p>
    <w:p w14:paraId="14910821" w14:textId="004FAAA3" w:rsidR="00707DB5" w:rsidRPr="00EB1541" w:rsidRDefault="00707DB5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5FEC7F39" w14:textId="77777777" w:rsidR="0046126F" w:rsidRPr="0046126F" w:rsidRDefault="0046126F" w:rsidP="0046126F">
      <w:p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lastRenderedPageBreak/>
        <w:t xml:space="preserve">Celem kontroli było sprawdzenie jakości handlowej wyrobów cukierniczych w zakresie zgodności z obowiązującymi przepisami i wymaganiami, których spełnienie zostało zadeklarowane w oznakowaniu produktu i/lub dokumentach towarzyszących. Produktami priorytetowymi były: wyroby cukiernicze bez czekolady, zwłaszcza lizaki, cukierki, gumy, żelki, drażetki itp. oraz oznakowane informacją „bez dodatku cukrów”. </w:t>
      </w:r>
    </w:p>
    <w:p w14:paraId="0ED9976F" w14:textId="77777777" w:rsidR="0046126F" w:rsidRPr="0046126F" w:rsidRDefault="0046126F" w:rsidP="0046126F">
      <w:pPr>
        <w:spacing w:line="360" w:lineRule="auto"/>
        <w:rPr>
          <w:rFonts w:asciiTheme="minorHAnsi" w:hAnsiTheme="minorHAnsi" w:cstheme="minorHAnsi"/>
        </w:rPr>
      </w:pPr>
    </w:p>
    <w:p w14:paraId="4C933C1D" w14:textId="3BB78995" w:rsidR="0046126F" w:rsidRDefault="0046126F" w:rsidP="0046126F">
      <w:p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>Podczas kontroli sprawdzono:</w:t>
      </w:r>
    </w:p>
    <w:p w14:paraId="0B25EA5B" w14:textId="77777777" w:rsidR="003A67BB" w:rsidRPr="0046126F" w:rsidRDefault="003A67BB" w:rsidP="0046126F">
      <w:pPr>
        <w:spacing w:line="360" w:lineRule="auto"/>
        <w:rPr>
          <w:rFonts w:asciiTheme="minorHAnsi" w:hAnsiTheme="minorHAnsi" w:cstheme="minorHAnsi"/>
        </w:rPr>
      </w:pPr>
    </w:p>
    <w:p w14:paraId="116FA6A7" w14:textId="77777777" w:rsidR="0046126F" w:rsidRDefault="0046126F" w:rsidP="0046126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>jakość handlową wyrobów cukierniczych na zgodność z obowiązującymi przepisami oraz deklaracją producenta,</w:t>
      </w:r>
    </w:p>
    <w:p w14:paraId="4338BA5E" w14:textId="77777777" w:rsidR="0046126F" w:rsidRDefault="0046126F" w:rsidP="0046126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>przebieg procesu produkcyjnego pod kątem zgodności z wymaganiami określonymi w przepisach, deklaracją producenta oraz dokumentacją zakładową,</w:t>
      </w:r>
    </w:p>
    <w:p w14:paraId="319C6BF4" w14:textId="77777777" w:rsidR="0046126F" w:rsidRDefault="0046126F" w:rsidP="0046126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 xml:space="preserve">prawidłowość znakowania na zgodność z obowiązującymi przepisami, w tym dotyczącymi rolnictw ekologicznego oraz produktów posiadających chronione nazwy pochodzenia (ChNP), chronione oznaczenia geograficzne (ChOG) lub będących gwarantowanymi tradycyjnymi specjalnościami (GTS) oraz deklaracja producenta </w:t>
      </w:r>
    </w:p>
    <w:p w14:paraId="19869150" w14:textId="5A8159A4" w:rsidR="0046126F" w:rsidRDefault="0046126F" w:rsidP="0046126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>sposób i warunki składowania</w:t>
      </w:r>
      <w:r>
        <w:rPr>
          <w:rFonts w:asciiTheme="minorHAnsi" w:hAnsiTheme="minorHAnsi" w:cstheme="minorHAnsi"/>
        </w:rPr>
        <w:t>,</w:t>
      </w:r>
    </w:p>
    <w:p w14:paraId="00FE921F" w14:textId="77777777" w:rsidR="0046126F" w:rsidRDefault="0046126F" w:rsidP="0046126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 xml:space="preserve">zachowanie jednakowych standardów jakości handlowej wyrobów cukierniczych niezależnie od rynku/kraju przeznaczenia określonego artykułu spożywczego-zjawisko tzw. „podwójnej jakości”, </w:t>
      </w:r>
    </w:p>
    <w:p w14:paraId="6CB87F1F" w14:textId="77777777" w:rsidR="0046126F" w:rsidRDefault="0046126F" w:rsidP="0046126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>wymagania formalno-prawne, w tym pracy rzeczoznawców,</w:t>
      </w:r>
    </w:p>
    <w:p w14:paraId="0FD4507C" w14:textId="7028EA7C" w:rsidR="0046126F" w:rsidRPr="0046126F" w:rsidRDefault="0046126F" w:rsidP="0046126F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>aktualność danych o przedsiębiorcach znajdujących się w systemie ZSI w zakresie prowadzonej przez nich działalności obejmującej produkcję, składowanie, konfekcjonowanie i obrót artykułami rolno-spożywczymi.</w:t>
      </w:r>
    </w:p>
    <w:p w14:paraId="26F73D38" w14:textId="77777777" w:rsidR="0046126F" w:rsidRPr="0046126F" w:rsidRDefault="0046126F" w:rsidP="0046126F">
      <w:pPr>
        <w:spacing w:line="360" w:lineRule="auto"/>
        <w:rPr>
          <w:rFonts w:asciiTheme="minorHAnsi" w:hAnsiTheme="minorHAnsi" w:cstheme="minorHAnsi"/>
        </w:rPr>
      </w:pPr>
    </w:p>
    <w:p w14:paraId="43C23F4C" w14:textId="5E9F3D46" w:rsidR="00626748" w:rsidRDefault="0046126F" w:rsidP="0046126F">
      <w:pPr>
        <w:spacing w:line="360" w:lineRule="auto"/>
        <w:rPr>
          <w:rFonts w:asciiTheme="minorHAnsi" w:hAnsiTheme="minorHAnsi" w:cstheme="minorHAnsi"/>
        </w:rPr>
      </w:pPr>
      <w:r w:rsidRPr="0046126F">
        <w:rPr>
          <w:rFonts w:asciiTheme="minorHAnsi" w:hAnsiTheme="minorHAnsi" w:cstheme="minorHAnsi"/>
        </w:rPr>
        <w:t>Zgodnie z programem kontroli Wojewódzki Inspektorat Jakości Handlowej Artykułów Rolno-Spożywczych z/s w Zielonej Górze przeprowadził kontrolę planową w zakresie jakości handlowej wyrobów cukierniczych na etapie sprzedaży detalicznej oraz na etapie produkcji.</w:t>
      </w:r>
    </w:p>
    <w:p w14:paraId="1DFE9866" w14:textId="4B293F18" w:rsidR="0046126F" w:rsidRDefault="0046126F" w:rsidP="0046126F">
      <w:pPr>
        <w:spacing w:line="360" w:lineRule="auto"/>
        <w:rPr>
          <w:rFonts w:asciiTheme="minorHAnsi" w:hAnsiTheme="minorHAnsi" w:cstheme="minorHAnsi"/>
        </w:rPr>
      </w:pPr>
    </w:p>
    <w:p w14:paraId="086664D9" w14:textId="206B01C0" w:rsidR="0046126F" w:rsidRDefault="003A67BB" w:rsidP="0046126F">
      <w:pPr>
        <w:spacing w:line="360" w:lineRule="auto"/>
        <w:rPr>
          <w:rFonts w:asciiTheme="minorHAnsi" w:hAnsiTheme="minorHAnsi" w:cstheme="minorHAnsi"/>
        </w:rPr>
      </w:pPr>
      <w:r w:rsidRPr="003A67BB">
        <w:rPr>
          <w:rFonts w:asciiTheme="minorHAnsi" w:hAnsiTheme="minorHAnsi" w:cstheme="minorHAnsi"/>
        </w:rPr>
        <w:t xml:space="preserve">Kontrole przeprowadzono w 6 sklepach detalicznych </w:t>
      </w:r>
      <w:r>
        <w:rPr>
          <w:rFonts w:asciiTheme="minorHAnsi" w:hAnsiTheme="minorHAnsi" w:cstheme="minorHAnsi"/>
        </w:rPr>
        <w:t>i u 1 producenta.</w:t>
      </w:r>
    </w:p>
    <w:p w14:paraId="73067717" w14:textId="77777777" w:rsidR="003A67BB" w:rsidRPr="00626748" w:rsidRDefault="003A67BB" w:rsidP="0046126F">
      <w:pPr>
        <w:spacing w:line="360" w:lineRule="auto"/>
        <w:rPr>
          <w:rFonts w:asciiTheme="minorHAnsi" w:hAnsiTheme="minorHAnsi" w:cstheme="minorHAnsi"/>
        </w:rPr>
      </w:pPr>
    </w:p>
    <w:p w14:paraId="3EF65ADE" w14:textId="545C0024" w:rsidR="00BE4096" w:rsidRDefault="00BE4096" w:rsidP="00EF0682">
      <w:pPr>
        <w:spacing w:line="360" w:lineRule="auto"/>
        <w:rPr>
          <w:rFonts w:asciiTheme="minorHAnsi" w:hAnsiTheme="minorHAnsi" w:cstheme="minorHAnsi"/>
          <w:b/>
        </w:rPr>
      </w:pPr>
      <w:r w:rsidRPr="001420AF">
        <w:rPr>
          <w:rFonts w:asciiTheme="minorHAnsi" w:hAnsiTheme="minorHAnsi" w:cstheme="minorHAnsi"/>
          <w:b/>
        </w:rPr>
        <w:lastRenderedPageBreak/>
        <w:t xml:space="preserve">Wnioski i ustalenia </w:t>
      </w:r>
      <w:r w:rsidR="00C2339D" w:rsidRPr="001420AF">
        <w:rPr>
          <w:rFonts w:asciiTheme="minorHAnsi" w:hAnsiTheme="minorHAnsi" w:cstheme="minorHAnsi"/>
          <w:b/>
        </w:rPr>
        <w:t>końcowe</w:t>
      </w:r>
      <w:r w:rsidRPr="001420AF">
        <w:rPr>
          <w:rFonts w:asciiTheme="minorHAnsi" w:hAnsiTheme="minorHAnsi" w:cstheme="minorHAnsi"/>
          <w:b/>
        </w:rPr>
        <w:t>:</w:t>
      </w:r>
    </w:p>
    <w:p w14:paraId="687E4E6D" w14:textId="50939446" w:rsidR="007D4D0F" w:rsidRDefault="007D4D0F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57B4F472" w14:textId="4A5C409C" w:rsidR="003A67BB" w:rsidRDefault="003A67BB" w:rsidP="003A67BB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A67BB">
        <w:rPr>
          <w:rFonts w:asciiTheme="minorHAnsi" w:hAnsiTheme="minorHAnsi" w:cstheme="minorHAnsi"/>
        </w:rPr>
        <w:t>ogółem skontrolowano 17 partii wyrobów cukierniczych o łącznej masie 79,002 kg w tym 14 partii w 6 placówkach detalicznych o łącznej masie 76,902 kg oraz 3 partie u 1 producenta o łącznej masie 2,1 kg</w:t>
      </w:r>
      <w:r>
        <w:rPr>
          <w:rFonts w:asciiTheme="minorHAnsi" w:hAnsiTheme="minorHAnsi" w:cstheme="minorHAnsi"/>
        </w:rPr>
        <w:t>;</w:t>
      </w:r>
    </w:p>
    <w:p w14:paraId="0117C330" w14:textId="77777777" w:rsidR="003A67BB" w:rsidRDefault="003A67BB" w:rsidP="003A67BB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A67BB">
        <w:rPr>
          <w:rFonts w:asciiTheme="minorHAnsi" w:hAnsiTheme="minorHAnsi" w:cstheme="minorHAnsi"/>
        </w:rPr>
        <w:t>badaniom laboratoryjnym poddano 12 partii wyrobów cukierniczych o łącznej masie 70,222 kg - nieprawidłowości stwierdzono w 1 partii o łącznej masie 10 kg, co stanowiło 14,2 % ogółu skontrolowanych partii;</w:t>
      </w:r>
    </w:p>
    <w:p w14:paraId="6884EB9B" w14:textId="77777777" w:rsidR="003A67BB" w:rsidRDefault="003A67BB" w:rsidP="003A67BB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A67BB">
        <w:rPr>
          <w:rFonts w:asciiTheme="minorHAnsi" w:hAnsiTheme="minorHAnsi" w:cstheme="minorHAnsi"/>
        </w:rPr>
        <w:t>nieprawidłowości w zakresie badań laboratoryjnych stwierdzono w 1 punkcie sprzedaży detalicznej, co stanowiło 16,6 % skontrolowanych sklepów</w:t>
      </w:r>
      <w:r>
        <w:rPr>
          <w:rFonts w:asciiTheme="minorHAnsi" w:hAnsiTheme="minorHAnsi" w:cstheme="minorHAnsi"/>
        </w:rPr>
        <w:t>;</w:t>
      </w:r>
    </w:p>
    <w:p w14:paraId="30E010E1" w14:textId="77777777" w:rsidR="003A67BB" w:rsidRDefault="003A67BB" w:rsidP="003A67BB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A67BB">
        <w:rPr>
          <w:rFonts w:asciiTheme="minorHAnsi" w:hAnsiTheme="minorHAnsi" w:cstheme="minorHAnsi"/>
        </w:rPr>
        <w:t>badania laboratoryjne w zakresie organoleptyki przeprowadzono w 4 partiach wyrobów cukierniczych o łącznej masie 10,800kg - nieprawidłowości nie stwierdzono</w:t>
      </w:r>
      <w:r>
        <w:rPr>
          <w:rFonts w:asciiTheme="minorHAnsi" w:hAnsiTheme="minorHAnsi" w:cstheme="minorHAnsi"/>
        </w:rPr>
        <w:t>;</w:t>
      </w:r>
    </w:p>
    <w:p w14:paraId="649124AF" w14:textId="77777777" w:rsidR="003A67BB" w:rsidRDefault="003A67BB" w:rsidP="003A67BB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A67BB">
        <w:rPr>
          <w:rFonts w:asciiTheme="minorHAnsi" w:hAnsiTheme="minorHAnsi" w:cstheme="minorHAnsi"/>
        </w:rPr>
        <w:t>kontroli znakowania poddano 17 partii wyrobów cukierniczych o łącznej masie 79,002 kg - nieprawidłowości nie stwierdzono</w:t>
      </w:r>
      <w:r>
        <w:rPr>
          <w:rFonts w:asciiTheme="minorHAnsi" w:hAnsiTheme="minorHAnsi" w:cstheme="minorHAnsi"/>
        </w:rPr>
        <w:t>;</w:t>
      </w:r>
    </w:p>
    <w:p w14:paraId="3067D704" w14:textId="2F394BD4" w:rsidR="006130DC" w:rsidRDefault="003A67BB" w:rsidP="003A67BB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A67BB">
        <w:rPr>
          <w:rFonts w:asciiTheme="minorHAnsi" w:hAnsiTheme="minorHAnsi" w:cstheme="minorHAnsi"/>
        </w:rPr>
        <w:t>skontrolowano 1 producenta wyrobów cukierniczych poddając kontroli zarówno w zakresie badań laboratoryjnych i znakowania 3 partie wyrobów cukierniczych o łącznej masie 1,800 kg-nieprawidłowości nie stwierdzono.</w:t>
      </w:r>
    </w:p>
    <w:p w14:paraId="441EE054" w14:textId="77777777" w:rsidR="003A67BB" w:rsidRPr="003A67BB" w:rsidRDefault="003A67BB" w:rsidP="003A67BB">
      <w:pPr>
        <w:spacing w:line="360" w:lineRule="auto"/>
        <w:rPr>
          <w:rFonts w:asciiTheme="minorHAnsi" w:hAnsiTheme="minorHAnsi" w:cstheme="minorHAnsi"/>
        </w:rPr>
      </w:pPr>
    </w:p>
    <w:p w14:paraId="0097D8B6" w14:textId="1E5AF913" w:rsidR="006130DC" w:rsidRPr="006130DC" w:rsidRDefault="006130DC" w:rsidP="006130DC">
      <w:pPr>
        <w:spacing w:line="360" w:lineRule="auto"/>
        <w:rPr>
          <w:rFonts w:asciiTheme="minorHAnsi" w:hAnsiTheme="minorHAnsi" w:cstheme="minorHAnsi"/>
          <w:b/>
          <w:bCs/>
        </w:rPr>
      </w:pPr>
      <w:r w:rsidRPr="006130DC">
        <w:rPr>
          <w:rFonts w:asciiTheme="minorHAnsi" w:hAnsiTheme="minorHAnsi" w:cstheme="minorHAnsi"/>
          <w:b/>
          <w:bCs/>
        </w:rPr>
        <w:t>Sankcje:</w:t>
      </w:r>
    </w:p>
    <w:p w14:paraId="23121C5B" w14:textId="08D6895B" w:rsidR="006130DC" w:rsidRDefault="006130DC" w:rsidP="006130DC">
      <w:pPr>
        <w:spacing w:line="360" w:lineRule="auto"/>
        <w:rPr>
          <w:rFonts w:asciiTheme="minorHAnsi" w:hAnsiTheme="minorHAnsi" w:cstheme="minorHAnsi"/>
        </w:rPr>
      </w:pPr>
    </w:p>
    <w:p w14:paraId="01BE9928" w14:textId="77777777" w:rsidR="003A67BB" w:rsidRPr="003A67BB" w:rsidRDefault="003A67BB" w:rsidP="003A67BB">
      <w:pPr>
        <w:spacing w:line="360" w:lineRule="auto"/>
        <w:rPr>
          <w:rFonts w:ascii="Calibri" w:hAnsi="Calibri" w:cs="Calibri"/>
        </w:rPr>
      </w:pPr>
      <w:r w:rsidRPr="003A67BB">
        <w:rPr>
          <w:rFonts w:ascii="Calibri" w:hAnsi="Calibri" w:cs="Calibri"/>
        </w:rPr>
        <w:t xml:space="preserve">W związku ze stwierdzonymi nieprawidłowościami zastosowano następujące sankcje: </w:t>
      </w:r>
    </w:p>
    <w:p w14:paraId="2A5D4FF0" w14:textId="77777777" w:rsidR="003A67BB" w:rsidRDefault="003A67BB" w:rsidP="003A67BB">
      <w:pPr>
        <w:spacing w:line="360" w:lineRule="auto"/>
        <w:rPr>
          <w:rFonts w:ascii="Calibri" w:hAnsi="Calibri" w:cs="Calibri"/>
        </w:rPr>
      </w:pPr>
    </w:p>
    <w:p w14:paraId="6127BB8E" w14:textId="0361D418" w:rsidR="003A67BB" w:rsidRDefault="003A67BB" w:rsidP="003A67BB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zostanie</w:t>
      </w:r>
      <w:r w:rsidRPr="003A67BB">
        <w:rPr>
          <w:rFonts w:ascii="Calibri" w:hAnsi="Calibri" w:cs="Calibri"/>
        </w:rPr>
        <w:t xml:space="preserve"> wszczęte 1 postępowanie administracyjne zmierzające do wydania decyzji o karze pieniężnej z art. 40a ust. 1 Ustawy z dnia 21 grudnia 2000r. o jakości handlowej artykułów rolno-spożywczych z tytułu wprowadzenia do obrotu 1 partii Mieszanki galaretek o smakach owocowych (gruszkowym, cytrynowym, truskawkowym, jabłkowym, pomarańczowym, malinowym – 10 kg wielkość partii dostarczonej/zastanej</w:t>
      </w:r>
      <w:r>
        <w:rPr>
          <w:rFonts w:ascii="Calibri" w:hAnsi="Calibri" w:cs="Calibri"/>
        </w:rPr>
        <w:t>,</w:t>
      </w:r>
    </w:p>
    <w:p w14:paraId="73319398" w14:textId="77777777" w:rsidR="003A67BB" w:rsidRDefault="003A67BB" w:rsidP="003A67BB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 w:rsidRPr="003A67BB">
        <w:rPr>
          <w:rFonts w:ascii="Calibri" w:hAnsi="Calibri" w:cs="Calibri"/>
        </w:rPr>
        <w:t>będzie wystosowane 1 powiadomienie do właściwego miejscowo WIJHARS w Warszawie</w:t>
      </w:r>
      <w:r>
        <w:rPr>
          <w:rFonts w:ascii="Calibri" w:hAnsi="Calibri" w:cs="Calibri"/>
        </w:rPr>
        <w:t xml:space="preserve"> </w:t>
      </w:r>
      <w:r w:rsidRPr="003A67BB">
        <w:rPr>
          <w:rFonts w:ascii="Calibri" w:hAnsi="Calibri" w:cs="Calibri"/>
        </w:rPr>
        <w:t>informujące o stwierdzonych nieprawidłowościach,</w:t>
      </w:r>
    </w:p>
    <w:p w14:paraId="296ADB0A" w14:textId="77777777" w:rsidR="003A67BB" w:rsidRDefault="003A67BB" w:rsidP="003A67BB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 w:rsidRPr="003A67BB">
        <w:rPr>
          <w:rFonts w:ascii="Calibri" w:hAnsi="Calibri" w:cs="Calibri"/>
        </w:rPr>
        <w:lastRenderedPageBreak/>
        <w:t>będzie wystawione 1 zalecenie pokontrolne do siedziby działalności skontrolowanego sklepu nakazujące dostosowanie rzeczywistych paramentów zakwestionowanej mieszanki galaretek do wymagań zawartych w deklaracjach producentów,</w:t>
      </w:r>
    </w:p>
    <w:p w14:paraId="296027AD" w14:textId="76F4D3B6" w:rsidR="006130DC" w:rsidRPr="003A67BB" w:rsidRDefault="003A67BB" w:rsidP="003A67BB">
      <w:pPr>
        <w:pStyle w:val="Akapitzlist"/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 w:rsidRPr="003A67BB">
        <w:rPr>
          <w:rFonts w:ascii="Calibri" w:hAnsi="Calibri" w:cs="Calibri"/>
        </w:rPr>
        <w:t>nałożono mandat karny w wysokości 200 zł, za niedokonanie zgłoszenia działalności gospodarczej w zakresie produkcji, składowania, konfekcjonowania i obrotu do Wojewódzkiego Inspektora Jakości Handlowej Artykułów Rolno-Spożywczych w Zielonej Górze, zgodnie z art. 12 ustawy z dnia 21 grudnia 2000r.o jakości handlowej artykułów rolno-spożywczych (tekst jedn. Dz.U. z 2021r. poz. 630).</w:t>
      </w:r>
    </w:p>
    <w:p w14:paraId="07321D09" w14:textId="77777777" w:rsidR="006130DC" w:rsidRPr="00EB1541" w:rsidRDefault="006130DC" w:rsidP="006130DC">
      <w:pPr>
        <w:spacing w:line="360" w:lineRule="auto"/>
        <w:rPr>
          <w:rFonts w:asciiTheme="minorHAnsi" w:hAnsiTheme="minorHAnsi" w:cstheme="minorHAnsi"/>
        </w:rPr>
      </w:pPr>
    </w:p>
    <w:p w14:paraId="1536913C" w14:textId="594793FD" w:rsidR="0054537C" w:rsidRDefault="0054537C" w:rsidP="0046126F">
      <w:pPr>
        <w:pStyle w:val="Akapitzlist"/>
        <w:numPr>
          <w:ilvl w:val="0"/>
          <w:numId w:val="20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Wyniki kontroli </w:t>
      </w:r>
      <w:r w:rsidR="006E440A" w:rsidRPr="006E440A">
        <w:rPr>
          <w:rStyle w:val="Pogrubienie"/>
        </w:rPr>
        <w:t xml:space="preserve">w zakresie </w:t>
      </w:r>
      <w:r w:rsidR="008514FC" w:rsidRPr="008514FC">
        <w:rPr>
          <w:rStyle w:val="Pogrubienie"/>
        </w:rPr>
        <w:t>handlowej koncentratów deserów i koncentratów obiadowych drugich dań w proszku oraz znakowania octów</w:t>
      </w:r>
      <w:r w:rsidR="008514FC">
        <w:rPr>
          <w:rStyle w:val="Pogrubienie"/>
        </w:rPr>
        <w:t>.</w:t>
      </w:r>
    </w:p>
    <w:p w14:paraId="2A05449A" w14:textId="77777777" w:rsidR="008514FC" w:rsidRPr="001420AF" w:rsidRDefault="008514FC" w:rsidP="008514FC">
      <w:pPr>
        <w:spacing w:line="360" w:lineRule="auto"/>
        <w:ind w:left="360"/>
        <w:rPr>
          <w:rStyle w:val="Pogrubienie"/>
        </w:rPr>
      </w:pPr>
    </w:p>
    <w:p w14:paraId="454E7D30" w14:textId="77777777" w:rsidR="008514FC" w:rsidRPr="008514FC" w:rsidRDefault="008514FC" w:rsidP="008514FC">
      <w:pPr>
        <w:spacing w:line="360" w:lineRule="auto"/>
        <w:rPr>
          <w:rFonts w:asciiTheme="minorHAnsi" w:hAnsiTheme="minorHAnsi" w:cstheme="minorHAnsi"/>
        </w:rPr>
      </w:pPr>
      <w:r w:rsidRPr="008514FC">
        <w:rPr>
          <w:rFonts w:asciiTheme="minorHAnsi" w:hAnsiTheme="minorHAnsi" w:cstheme="minorHAnsi"/>
        </w:rPr>
        <w:t>Celem kontroli było sprawdzenie jakości handlowej koncentratów deserów i koncentratów obiadowych drugich dań oraz znakowania octu w zakresie zgodności z obowiązującymi przepisami i wymaganiami, których spełnienie zostało zadeklarowane w oznakowaniu produktu i/lub dokumentach towarzyszących.</w:t>
      </w:r>
    </w:p>
    <w:p w14:paraId="6F2572B3" w14:textId="77777777" w:rsidR="008514FC" w:rsidRPr="008514FC" w:rsidRDefault="008514FC" w:rsidP="008514FC">
      <w:pPr>
        <w:spacing w:line="360" w:lineRule="auto"/>
        <w:rPr>
          <w:rFonts w:asciiTheme="minorHAnsi" w:hAnsiTheme="minorHAnsi" w:cstheme="minorHAnsi"/>
        </w:rPr>
      </w:pPr>
    </w:p>
    <w:p w14:paraId="562E23ED" w14:textId="64026564" w:rsidR="004256D5" w:rsidRDefault="008514FC" w:rsidP="008514FC">
      <w:pPr>
        <w:spacing w:line="360" w:lineRule="auto"/>
        <w:rPr>
          <w:rFonts w:asciiTheme="minorHAnsi" w:hAnsiTheme="minorHAnsi" w:cstheme="minorHAnsi"/>
        </w:rPr>
      </w:pPr>
      <w:r w:rsidRPr="008514FC">
        <w:rPr>
          <w:rFonts w:asciiTheme="minorHAnsi" w:hAnsiTheme="minorHAnsi" w:cstheme="minorHAnsi"/>
        </w:rPr>
        <w:t>Wojewódzki Inspektorat Jakości Handlowej Artykułów Rolno-Spożywczych z siedzibą w Zielonej Górze w I kwartale 2022 r. przeprowadził 1 kontrolę planową w zakresie jakości handlowej koncentratów deserów u 1 producenta oraz w 3 kontrole planowe w zakresie jakości handlowej koncentratów deserów i koncentratów obiadowych drugich dań oraz znakowania octu  w 3 placówkach detalicznych.</w:t>
      </w:r>
    </w:p>
    <w:p w14:paraId="4AF8AAC2" w14:textId="77777777" w:rsidR="008514FC" w:rsidRDefault="008514FC" w:rsidP="008514FC">
      <w:pPr>
        <w:spacing w:line="360" w:lineRule="auto"/>
        <w:rPr>
          <w:rFonts w:asciiTheme="minorHAnsi" w:hAnsiTheme="minorHAnsi" w:cstheme="minorHAnsi"/>
        </w:rPr>
      </w:pPr>
    </w:p>
    <w:p w14:paraId="3946404F" w14:textId="1CD2986C" w:rsidR="0054537C" w:rsidRPr="001420AF" w:rsidRDefault="00BD0218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t>Wnioski i ustalenia końcowe:</w:t>
      </w:r>
    </w:p>
    <w:p w14:paraId="41104F41" w14:textId="0EACD108" w:rsidR="00BD0218" w:rsidRDefault="00BD0218" w:rsidP="00EF0682">
      <w:pPr>
        <w:spacing w:line="360" w:lineRule="auto"/>
        <w:rPr>
          <w:rFonts w:asciiTheme="minorHAnsi" w:hAnsiTheme="minorHAnsi" w:cstheme="minorHAnsi"/>
        </w:rPr>
      </w:pPr>
    </w:p>
    <w:p w14:paraId="5CAFB7CD" w14:textId="0309F60E" w:rsidR="008F0328" w:rsidRDefault="008514FC" w:rsidP="008514F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8514FC">
        <w:rPr>
          <w:rFonts w:asciiTheme="minorHAnsi" w:hAnsiTheme="minorHAnsi" w:cstheme="minorHAnsi"/>
        </w:rPr>
        <w:t>Kontrolę w zakresie jakości handlowej koncentratów deserów i koncentratów obiadowych drugich dań oraz znakowania octu przeprowadzono łącznie w 4 podmiotach, w tym 3 w obrocie detalicznym i 1 u producenta,</w:t>
      </w:r>
    </w:p>
    <w:p w14:paraId="30311788" w14:textId="05734AF9" w:rsidR="008514FC" w:rsidRDefault="008514FC" w:rsidP="008514F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8514FC">
        <w:rPr>
          <w:rFonts w:asciiTheme="minorHAnsi" w:hAnsiTheme="minorHAnsi" w:cstheme="minorHAnsi"/>
        </w:rPr>
        <w:t>Skontrolowano łącznie 8 partii koncentratów oraz 3 partie octów,</w:t>
      </w:r>
    </w:p>
    <w:p w14:paraId="330FE855" w14:textId="274D1BA1" w:rsidR="008514FC" w:rsidRDefault="008514FC" w:rsidP="008514FC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8514FC">
        <w:rPr>
          <w:rFonts w:asciiTheme="minorHAnsi" w:hAnsiTheme="minorHAnsi" w:cstheme="minorHAnsi"/>
        </w:rPr>
        <w:t>Stwierdzono nieprawidłowość przypadku 1 partii koncentratu obiadowego.</w:t>
      </w:r>
    </w:p>
    <w:p w14:paraId="5429B446" w14:textId="77777777" w:rsidR="008514FC" w:rsidRPr="008514FC" w:rsidRDefault="008514FC" w:rsidP="008514FC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</w:p>
    <w:p w14:paraId="6A42B1FD" w14:textId="19202B1E" w:rsidR="000A436E" w:rsidRPr="008F0328" w:rsidRDefault="008F0328" w:rsidP="000A436E">
      <w:pPr>
        <w:spacing w:line="360" w:lineRule="auto"/>
        <w:rPr>
          <w:rFonts w:asciiTheme="minorHAnsi" w:hAnsiTheme="minorHAnsi" w:cstheme="minorHAnsi"/>
          <w:b/>
        </w:rPr>
      </w:pPr>
      <w:r w:rsidRPr="008F0328">
        <w:rPr>
          <w:rFonts w:asciiTheme="minorHAnsi" w:hAnsiTheme="minorHAnsi" w:cstheme="minorHAnsi"/>
          <w:b/>
        </w:rPr>
        <w:t>Sankcje:</w:t>
      </w:r>
    </w:p>
    <w:p w14:paraId="0222D49A" w14:textId="0D42BBFD" w:rsidR="008F0328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2FB00E21" w14:textId="14661197" w:rsidR="008F0328" w:rsidRDefault="008514FC" w:rsidP="000A436E">
      <w:pPr>
        <w:spacing w:line="360" w:lineRule="auto"/>
        <w:rPr>
          <w:rFonts w:asciiTheme="minorHAnsi" w:hAnsiTheme="minorHAnsi" w:cstheme="minorHAnsi"/>
          <w:bCs/>
        </w:rPr>
      </w:pPr>
      <w:r w:rsidRPr="008514FC">
        <w:rPr>
          <w:rFonts w:asciiTheme="minorHAnsi" w:hAnsiTheme="minorHAnsi" w:cstheme="minorHAnsi"/>
          <w:bCs/>
        </w:rPr>
        <w:t>Na dzień sporządzania protokołu nie zastosowano sankcji.</w:t>
      </w:r>
    </w:p>
    <w:p w14:paraId="6FD83065" w14:textId="77777777" w:rsidR="008F0328" w:rsidRPr="000A436E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660BF540" w14:textId="2DDF9616" w:rsidR="00070B75" w:rsidRPr="003E626F" w:rsidRDefault="0054291E" w:rsidP="003E626F">
      <w:pPr>
        <w:pStyle w:val="Akapitzlist"/>
        <w:numPr>
          <w:ilvl w:val="0"/>
          <w:numId w:val="20"/>
        </w:numPr>
        <w:spacing w:line="360" w:lineRule="auto"/>
        <w:rPr>
          <w:rStyle w:val="Pogrubienie"/>
          <w:rFonts w:cstheme="minorHAnsi"/>
          <w:b w:val="0"/>
        </w:rPr>
      </w:pPr>
      <w:r w:rsidRPr="001420AF">
        <w:rPr>
          <w:rStyle w:val="Pogrubienie"/>
        </w:rPr>
        <w:t xml:space="preserve">Wyniki kontroli </w:t>
      </w:r>
      <w:r w:rsidR="003E626F" w:rsidRPr="003E626F">
        <w:rPr>
          <w:rStyle w:val="Pogrubienie"/>
        </w:rPr>
        <w:t>w zakresie jakości handlowej świeżych owoców i warzyw</w:t>
      </w:r>
      <w:r w:rsidR="003E626F">
        <w:rPr>
          <w:rStyle w:val="Pogrubienie"/>
        </w:rPr>
        <w:t>.</w:t>
      </w:r>
    </w:p>
    <w:p w14:paraId="4EDD0D7D" w14:textId="7E5217B6" w:rsidR="003E626F" w:rsidRDefault="003E626F" w:rsidP="003E626F">
      <w:pPr>
        <w:spacing w:line="360" w:lineRule="auto"/>
        <w:rPr>
          <w:rFonts w:asciiTheme="minorHAnsi" w:hAnsiTheme="minorHAnsi" w:cstheme="minorHAnsi"/>
          <w:bCs/>
        </w:rPr>
      </w:pPr>
    </w:p>
    <w:p w14:paraId="190C81D4" w14:textId="77777777" w:rsidR="001A739D" w:rsidRPr="001A739D" w:rsidRDefault="001A739D" w:rsidP="001A739D">
      <w:pPr>
        <w:spacing w:line="360" w:lineRule="auto"/>
        <w:rPr>
          <w:rFonts w:asciiTheme="minorHAnsi" w:hAnsiTheme="minorHAnsi" w:cstheme="minorHAnsi"/>
          <w:bCs/>
        </w:rPr>
      </w:pPr>
      <w:r w:rsidRPr="001A739D">
        <w:rPr>
          <w:rFonts w:asciiTheme="minorHAnsi" w:hAnsiTheme="minorHAnsi" w:cstheme="minorHAnsi"/>
          <w:bCs/>
        </w:rPr>
        <w:t>Celem kontroli było:</w:t>
      </w:r>
    </w:p>
    <w:p w14:paraId="56EC4038" w14:textId="77777777" w:rsidR="00D7213D" w:rsidRDefault="001A739D" w:rsidP="001A739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sprawdzenie jakości handlowej świeżych owoców i warzyw w zakresie zgodności z obowiązującymi przepisami,</w:t>
      </w:r>
    </w:p>
    <w:p w14:paraId="5258DF45" w14:textId="77777777" w:rsidR="00D7213D" w:rsidRDefault="001A739D" w:rsidP="001A739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sprawdzenie oznakowania krajem pochodzenia oraz weryfikacja kraju pochodzenia z dokumentacją towarzyszącą,</w:t>
      </w:r>
    </w:p>
    <w:p w14:paraId="3CB59D76" w14:textId="77777777" w:rsidR="00D7213D" w:rsidRDefault="001A739D" w:rsidP="001A739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sprawdzenie spełnienia obowiązku przekazania informacji o rozpoczęciu lub zaprzestaniu prowadzenia działalności oraz ilości owoców i warzyw wprowadzanych do obrotu, zgodnie z art.17 ustawy z dnia 19 grudnia 2003 roku o organizacji rynku owoców i warzyw oraz rynku chmielu,</w:t>
      </w:r>
    </w:p>
    <w:p w14:paraId="32F2E09D" w14:textId="77777777" w:rsidR="00D7213D" w:rsidRDefault="001A739D" w:rsidP="001A739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sprawdzenie prawidłowości znakowania świeżych owoców i warzyw, będącymi produktami rolnictwa ekologicznego oraz znakowania produktów konwencjonalnych w zakresie przestrzegania przepisów dotyczących rolnictwa ekologicznego i artykułów posiadających chronione nazwy pochodzenia (ChNP), chronione oznaczenie geograficzne (ChOG), gwarantowaną tradycyjną specjalność (GTS),</w:t>
      </w:r>
    </w:p>
    <w:p w14:paraId="69BDEB21" w14:textId="77777777" w:rsidR="00D7213D" w:rsidRDefault="001A739D" w:rsidP="001A739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sprawdzenie jakości i znakowania świeżych owoców i warzyw znakiem PDŻ,</w:t>
      </w:r>
    </w:p>
    <w:p w14:paraId="5982AE94" w14:textId="77777777" w:rsidR="00D7213D" w:rsidRDefault="001A739D" w:rsidP="001A739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sprawdzenie prawidłowości stosowania znakowania „Produkt polski”,</w:t>
      </w:r>
    </w:p>
    <w:p w14:paraId="2E64A644" w14:textId="7B60393F" w:rsidR="003E626F" w:rsidRDefault="001A739D" w:rsidP="001A739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sprawdzenie prawidłowości stosowania znakowania „wolne od GMO”.</w:t>
      </w:r>
    </w:p>
    <w:p w14:paraId="358125A4" w14:textId="46859C5D" w:rsidR="00D7213D" w:rsidRDefault="00D7213D" w:rsidP="00D7213D">
      <w:pPr>
        <w:spacing w:line="360" w:lineRule="auto"/>
        <w:rPr>
          <w:rFonts w:asciiTheme="minorHAnsi" w:hAnsiTheme="minorHAnsi" w:cstheme="minorHAnsi"/>
          <w:bCs/>
        </w:rPr>
      </w:pPr>
    </w:p>
    <w:p w14:paraId="0ECC691D" w14:textId="29A737B4" w:rsidR="00D7213D" w:rsidRPr="00D7213D" w:rsidRDefault="00D7213D" w:rsidP="00D7213D">
      <w:pPr>
        <w:spacing w:line="360" w:lineRule="auto"/>
        <w:rPr>
          <w:rFonts w:asciiTheme="minorHAnsi" w:hAnsiTheme="minorHAnsi" w:cstheme="minorHAnsi"/>
          <w:bCs/>
        </w:rPr>
      </w:pPr>
      <w:r w:rsidRPr="00D7213D">
        <w:rPr>
          <w:rFonts w:asciiTheme="minorHAnsi" w:hAnsiTheme="minorHAnsi" w:cstheme="minorHAnsi"/>
          <w:bCs/>
        </w:rPr>
        <w:t>Wojewódzki Inspektorat Jakości Handlowej Artykułów Rolno-Spożywczych z siedzibą w Zielonej Górze w I kwartale 2022 r. przeprowadził kontrole planowe w zakresie jakości handlowej świeżych owoców i warzyw w 16 punktach sprzedaży, należących do 11 podmiotów</w:t>
      </w:r>
      <w:r>
        <w:rPr>
          <w:rFonts w:asciiTheme="minorHAnsi" w:hAnsiTheme="minorHAnsi" w:cstheme="minorHAnsi"/>
          <w:bCs/>
        </w:rPr>
        <w:t>.</w:t>
      </w:r>
    </w:p>
    <w:p w14:paraId="7248ECE9" w14:textId="77777777" w:rsidR="003E626F" w:rsidRPr="003E626F" w:rsidRDefault="003E626F" w:rsidP="003E626F">
      <w:pPr>
        <w:spacing w:line="360" w:lineRule="auto"/>
        <w:rPr>
          <w:rFonts w:asciiTheme="minorHAnsi" w:hAnsiTheme="minorHAnsi" w:cstheme="minorHAnsi"/>
          <w:bCs/>
        </w:rPr>
      </w:pPr>
    </w:p>
    <w:p w14:paraId="13CA4B22" w14:textId="77777777" w:rsidR="0007020E" w:rsidRPr="0007020E" w:rsidRDefault="0007020E" w:rsidP="0007020E">
      <w:pPr>
        <w:spacing w:line="360" w:lineRule="auto"/>
        <w:rPr>
          <w:rFonts w:asciiTheme="minorHAnsi" w:hAnsiTheme="minorHAnsi" w:cstheme="minorHAnsi"/>
          <w:b/>
        </w:rPr>
      </w:pPr>
      <w:r w:rsidRPr="0007020E">
        <w:rPr>
          <w:rFonts w:asciiTheme="minorHAnsi" w:hAnsiTheme="minorHAnsi" w:cstheme="minorHAnsi"/>
          <w:b/>
        </w:rPr>
        <w:t>Wnioski i ustalenia końcowe:</w:t>
      </w:r>
    </w:p>
    <w:p w14:paraId="6E7A675B" w14:textId="77777777" w:rsidR="0007020E" w:rsidRDefault="0007020E" w:rsidP="0007020E">
      <w:pPr>
        <w:spacing w:line="360" w:lineRule="auto"/>
        <w:rPr>
          <w:rFonts w:asciiTheme="minorHAnsi" w:hAnsiTheme="minorHAnsi" w:cstheme="minorHAnsi"/>
          <w:bCs/>
        </w:rPr>
      </w:pPr>
    </w:p>
    <w:p w14:paraId="578BF07D" w14:textId="77777777" w:rsidR="005D27DF" w:rsidRDefault="005D27DF" w:rsidP="005D27D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5D27DF">
        <w:rPr>
          <w:rFonts w:asciiTheme="minorHAnsi" w:hAnsiTheme="minorHAnsi" w:cstheme="minorHAnsi"/>
        </w:rPr>
        <w:lastRenderedPageBreak/>
        <w:t>skontrolowano 77 partii świeżych owoców i warzyw w zakresie jakości handlowej o łącznej masie 1 019,08 kg, nie stwierdzono nieprawidłowości w powyższym zakresie,</w:t>
      </w:r>
    </w:p>
    <w:p w14:paraId="11B0F74A" w14:textId="77777777" w:rsidR="005D27DF" w:rsidRDefault="005D27DF" w:rsidP="005D27D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5D27DF">
        <w:rPr>
          <w:rFonts w:asciiTheme="minorHAnsi" w:hAnsiTheme="minorHAnsi" w:cstheme="minorHAnsi"/>
        </w:rPr>
        <w:t>zweryfikowano dokumenty towarzyszące dostawom, stwierdzono 1 niezgodność dla 2 partii owoców, co stanowi 2,6 % skontrolowanych partii,</w:t>
      </w:r>
    </w:p>
    <w:p w14:paraId="7F3EE180" w14:textId="77777777" w:rsidR="005D27DF" w:rsidRDefault="005D27DF" w:rsidP="005D27D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5D27DF">
        <w:rPr>
          <w:rFonts w:asciiTheme="minorHAnsi" w:hAnsiTheme="minorHAnsi" w:cstheme="minorHAnsi"/>
        </w:rPr>
        <w:t>nie stwierdzono nieprawidłowości w zakresie kraju pochodzenia produktów,</w:t>
      </w:r>
    </w:p>
    <w:p w14:paraId="4F1CB44E" w14:textId="77777777" w:rsidR="005D27DF" w:rsidRDefault="005D27DF" w:rsidP="005D27D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5D27DF">
        <w:rPr>
          <w:rFonts w:asciiTheme="minorHAnsi" w:hAnsiTheme="minorHAnsi" w:cstheme="minorHAnsi"/>
        </w:rPr>
        <w:t>w 3 punktach sprzedaży, należących do 2 podmiotów, stwierdzono niespełnienie przez handlowca obowiązku przekazania informacji o ilości owoców i warzyw wprowadzonych do obrotu w 2020 r.,</w:t>
      </w:r>
    </w:p>
    <w:p w14:paraId="49357808" w14:textId="77777777" w:rsidR="005D27DF" w:rsidRDefault="005D27DF" w:rsidP="005D27D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5D27DF">
        <w:rPr>
          <w:rFonts w:asciiTheme="minorHAnsi" w:hAnsiTheme="minorHAnsi" w:cstheme="minorHAnsi"/>
        </w:rPr>
        <w:t>oznakowanie z użyciem dodatkowego określenia „Produkt polski” stwierdzono w przypadku 1 partii warzyw, co stanowi 1,3 % skontrolowanych partii,</w:t>
      </w:r>
    </w:p>
    <w:p w14:paraId="21B14B5A" w14:textId="77777777" w:rsidR="005D27DF" w:rsidRDefault="005D27DF" w:rsidP="005D27D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5D27DF">
        <w:rPr>
          <w:rFonts w:asciiTheme="minorHAnsi" w:hAnsiTheme="minorHAnsi" w:cstheme="minorHAnsi"/>
        </w:rPr>
        <w:t>skontrolowano partie świeżych owoców i warzyw nie były oznakowane jako produkty rolnictwa ekologicznego,</w:t>
      </w:r>
    </w:p>
    <w:p w14:paraId="4CCF3B61" w14:textId="27FFF6F1" w:rsidR="00985328" w:rsidRPr="005D27DF" w:rsidRDefault="005D27DF" w:rsidP="005D27DF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5D27DF">
        <w:rPr>
          <w:rFonts w:asciiTheme="minorHAnsi" w:hAnsiTheme="minorHAnsi" w:cstheme="minorHAnsi"/>
        </w:rPr>
        <w:t>skontrolowane partie świeżych owoców i warzyw nie posiadały oznaczeń dotyczących chronionych nazw pochodzenia, chronionych oznaczeń geograficznych i nie były gwarantowanymi tradycyjnymi specjalnościami</w:t>
      </w:r>
    </w:p>
    <w:p w14:paraId="3D853A27" w14:textId="77777777" w:rsidR="00D7213D" w:rsidRDefault="00D7213D" w:rsidP="00985328">
      <w:pPr>
        <w:spacing w:line="360" w:lineRule="auto"/>
        <w:rPr>
          <w:rFonts w:asciiTheme="minorHAnsi" w:hAnsiTheme="minorHAnsi" w:cstheme="minorHAnsi"/>
        </w:rPr>
      </w:pPr>
    </w:p>
    <w:p w14:paraId="588EC4AF" w14:textId="670FC25B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629FFE77" w14:textId="2CE2F61B" w:rsidR="001722F9" w:rsidRPr="001722F9" w:rsidRDefault="001722F9" w:rsidP="0046126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722F9">
        <w:rPr>
          <w:rFonts w:asciiTheme="minorHAnsi" w:hAnsiTheme="minorHAnsi" w:cstheme="minorHAnsi"/>
          <w:b/>
          <w:bCs/>
        </w:rPr>
        <w:t xml:space="preserve">Kontrole planowe w zakresie </w:t>
      </w:r>
      <w:r w:rsidR="006B0044" w:rsidRPr="006B0044">
        <w:rPr>
          <w:rFonts w:asciiTheme="minorHAnsi" w:hAnsiTheme="minorHAnsi" w:cstheme="minorHAnsi"/>
          <w:b/>
          <w:bCs/>
        </w:rPr>
        <w:t>jakości handlowej przetworów owocowych</w:t>
      </w:r>
      <w:r w:rsidR="006B0044">
        <w:rPr>
          <w:rFonts w:asciiTheme="minorHAnsi" w:hAnsiTheme="minorHAnsi" w:cstheme="minorHAnsi"/>
          <w:b/>
          <w:bCs/>
        </w:rPr>
        <w:t>.</w:t>
      </w:r>
    </w:p>
    <w:p w14:paraId="30EFA2F8" w14:textId="26DBFF0B" w:rsidR="0007020E" w:rsidRDefault="0007020E" w:rsidP="00EF0682">
      <w:pPr>
        <w:spacing w:line="360" w:lineRule="auto"/>
        <w:rPr>
          <w:rFonts w:asciiTheme="minorHAnsi" w:hAnsiTheme="minorHAnsi" w:cstheme="minorHAnsi"/>
        </w:rPr>
      </w:pPr>
    </w:p>
    <w:p w14:paraId="60D40B62" w14:textId="674B5DE7" w:rsidR="005D27DF" w:rsidRDefault="006B0044" w:rsidP="00EF0682">
      <w:pPr>
        <w:spacing w:line="360" w:lineRule="auto"/>
        <w:rPr>
          <w:rFonts w:asciiTheme="minorHAnsi" w:hAnsiTheme="minorHAnsi" w:cstheme="minorHAnsi"/>
        </w:rPr>
      </w:pPr>
      <w:r w:rsidRPr="006B0044">
        <w:rPr>
          <w:rFonts w:asciiTheme="minorHAnsi" w:hAnsiTheme="minorHAnsi" w:cstheme="minorHAnsi"/>
        </w:rPr>
        <w:t>Celem kontroli było sprawdzenie jakości handlowej przetworów owocowych w zakresie zgodności z obowiązującymi przepisami i wymaganiami, których spełnienie zostało zadeklarowane w oznakowaniu produktu. Produktami priorytetowymi były: przetwory owocowe w zalewie, w tym owoce w syropie, w lekkim syropie, w soku oraz kompoty, wprowadzone do obrotu w sklepach detalicznych.</w:t>
      </w:r>
    </w:p>
    <w:p w14:paraId="515E4421" w14:textId="28687E55" w:rsidR="006B0044" w:rsidRDefault="006B0044" w:rsidP="00EF0682">
      <w:pPr>
        <w:spacing w:line="360" w:lineRule="auto"/>
        <w:rPr>
          <w:rFonts w:asciiTheme="minorHAnsi" w:hAnsiTheme="minorHAnsi" w:cstheme="minorHAnsi"/>
        </w:rPr>
      </w:pPr>
    </w:p>
    <w:p w14:paraId="4BC33C46" w14:textId="69022365" w:rsidR="006B0044" w:rsidRDefault="006B0044" w:rsidP="00EF0682">
      <w:pPr>
        <w:spacing w:line="360" w:lineRule="auto"/>
        <w:rPr>
          <w:rFonts w:asciiTheme="minorHAnsi" w:hAnsiTheme="minorHAnsi" w:cstheme="minorHAnsi"/>
        </w:rPr>
      </w:pPr>
      <w:r w:rsidRPr="006B0044">
        <w:rPr>
          <w:rFonts w:asciiTheme="minorHAnsi" w:hAnsiTheme="minorHAnsi" w:cstheme="minorHAnsi"/>
        </w:rPr>
        <w:t>Zgodnie z programem kontroli z 21 grudnia 2021 r. Wojewódzki Inspektorat Jakości Handlowej Artykułów Rolno-Spożywczych z/s w Zielonej Górze w I kwartale 2022 r. przeprowadził kontrolę planową w zakresie jakości przetworów owocowych w 5 podmiotach gospodarczych.</w:t>
      </w:r>
    </w:p>
    <w:p w14:paraId="51AE6D1E" w14:textId="77777777" w:rsidR="005D27DF" w:rsidRDefault="005D27DF" w:rsidP="00EF0682">
      <w:pPr>
        <w:spacing w:line="360" w:lineRule="auto"/>
        <w:rPr>
          <w:rFonts w:asciiTheme="minorHAnsi" w:hAnsiTheme="minorHAnsi" w:cstheme="minorHAnsi"/>
        </w:rPr>
      </w:pPr>
    </w:p>
    <w:p w14:paraId="37F3CF36" w14:textId="107946BD" w:rsidR="001722F9" w:rsidRDefault="001722F9" w:rsidP="001722F9">
      <w:pPr>
        <w:spacing w:line="360" w:lineRule="auto"/>
        <w:rPr>
          <w:rFonts w:asciiTheme="minorHAnsi" w:hAnsiTheme="minorHAnsi" w:cstheme="minorHAnsi"/>
          <w:b/>
          <w:bCs/>
        </w:rPr>
      </w:pPr>
      <w:r w:rsidRPr="001722F9">
        <w:rPr>
          <w:rFonts w:asciiTheme="minorHAnsi" w:hAnsiTheme="minorHAnsi" w:cstheme="minorHAnsi"/>
          <w:b/>
          <w:bCs/>
        </w:rPr>
        <w:t>Wnioski i ustalenia pokontrolne</w:t>
      </w:r>
    </w:p>
    <w:p w14:paraId="179B6B99" w14:textId="407B8321" w:rsidR="00FA1498" w:rsidRDefault="00FA1498" w:rsidP="001722F9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7B51FD2" w14:textId="77777777" w:rsidR="00FA1498" w:rsidRDefault="00FA1498" w:rsidP="00FA149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FA1498">
        <w:rPr>
          <w:rFonts w:asciiTheme="minorHAnsi" w:hAnsiTheme="minorHAnsi" w:cstheme="minorHAnsi"/>
        </w:rPr>
        <w:t>ogółem skontrolowano 11 partii przetworów owocowych o łącznej masie zastanej 71,849 kg.</w:t>
      </w:r>
    </w:p>
    <w:p w14:paraId="7F2A3E77" w14:textId="77777777" w:rsidR="00FA1498" w:rsidRDefault="00FA1498" w:rsidP="00FA149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FA1498">
        <w:rPr>
          <w:rFonts w:asciiTheme="minorHAnsi" w:hAnsiTheme="minorHAnsi" w:cstheme="minorHAnsi"/>
        </w:rPr>
        <w:t xml:space="preserve">badaniom laboratoryjnym poddano 8 próbek reprezentujące 8 partii przetworów owocowych o łącznej masie zastanej 69,084 kg. </w:t>
      </w:r>
    </w:p>
    <w:p w14:paraId="551FE668" w14:textId="77777777" w:rsidR="00FA1498" w:rsidRDefault="00FA1498" w:rsidP="00FA149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FA1498">
        <w:rPr>
          <w:rFonts w:asciiTheme="minorHAnsi" w:hAnsiTheme="minorHAnsi" w:cstheme="minorHAnsi"/>
        </w:rPr>
        <w:t>nieprawidłowości w przeprowadzonych badaniach laboratoryjnych stwierdzono w 2 próbkach reprezentujących 2 partie o łącznej masie zastanej 17,98 kg, co stanowiło 25% poddanych badaniom partii i 26,02% w odniesieniu do ich masy.</w:t>
      </w:r>
    </w:p>
    <w:p w14:paraId="343E69EE" w14:textId="77777777" w:rsidR="00FA1498" w:rsidRDefault="00FA1498" w:rsidP="00FA149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FA1498">
        <w:rPr>
          <w:rFonts w:asciiTheme="minorHAnsi" w:hAnsiTheme="minorHAnsi" w:cstheme="minorHAnsi"/>
        </w:rPr>
        <w:t>kontroli znakowania poddano 11 partii przetworów owocowych o łącznej masie zastanej 71,849 kg, nieprawidłowości nie stwierdzono.</w:t>
      </w:r>
    </w:p>
    <w:p w14:paraId="5D626BD1" w14:textId="199CED0A" w:rsidR="00FA1498" w:rsidRPr="00FA1498" w:rsidRDefault="00FA1498" w:rsidP="00FA1498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FA1498">
        <w:rPr>
          <w:rFonts w:asciiTheme="minorHAnsi" w:hAnsiTheme="minorHAnsi" w:cstheme="minorHAnsi"/>
        </w:rPr>
        <w:t>nieprawidłowości stwierdzono w 2 podmiotach, co stanowiło 40% ogółem skontrolowanych podmiotów.</w:t>
      </w:r>
    </w:p>
    <w:p w14:paraId="3908B180" w14:textId="77777777" w:rsidR="001722F9" w:rsidRDefault="001722F9" w:rsidP="00FA1498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</w:p>
    <w:p w14:paraId="1BE12F4D" w14:textId="5E9B7A18" w:rsidR="001722F9" w:rsidRDefault="001722F9" w:rsidP="001722F9">
      <w:pPr>
        <w:spacing w:line="360" w:lineRule="auto"/>
        <w:rPr>
          <w:rFonts w:asciiTheme="minorHAnsi" w:hAnsiTheme="minorHAnsi" w:cstheme="minorHAnsi"/>
          <w:b/>
          <w:bCs/>
        </w:rPr>
      </w:pPr>
      <w:r w:rsidRPr="001722F9">
        <w:rPr>
          <w:rFonts w:asciiTheme="minorHAnsi" w:hAnsiTheme="minorHAnsi" w:cstheme="minorHAnsi"/>
          <w:b/>
          <w:bCs/>
        </w:rPr>
        <w:t>Sankcje:</w:t>
      </w:r>
    </w:p>
    <w:p w14:paraId="0DA7CE9A" w14:textId="77777777" w:rsidR="00FA1498" w:rsidRPr="001722F9" w:rsidRDefault="00FA1498" w:rsidP="001722F9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ADCAD62" w14:textId="7E652DB0" w:rsidR="001722F9" w:rsidRPr="00FA1498" w:rsidRDefault="00FA1498" w:rsidP="00FA1498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FA1498">
        <w:rPr>
          <w:rFonts w:asciiTheme="minorHAnsi" w:hAnsiTheme="minorHAnsi" w:cstheme="minorHAnsi"/>
        </w:rPr>
        <w:t>W okresie późniejszym będą wszczęte 2 postępowania administracyjne w sprawie wymierzenia kary pieniężnej na podstawie art. 40a ust. 4 w związku z art. 40a ust. 1 pkt. 4 ustawy z dnia 21 grudnia 2000 r. o jakości handlowej artykułów rolno-spożywczych (Dz. U. z 2021 r., poz. 630) w związku z wprowadzeniem do obrotu dwóch partii przetworów owocowych tj.: (kompot z czarnych porzeczek. Produkt pasteryzowany 740 g/300 g oraz pulpa z mango. Produkt pasteryzowany a 450 g) zafałszowanych.</w:t>
      </w:r>
    </w:p>
    <w:p w14:paraId="0A0F787E" w14:textId="77777777" w:rsidR="00FA1498" w:rsidRDefault="00FA1498" w:rsidP="001722F9">
      <w:pPr>
        <w:spacing w:line="360" w:lineRule="auto"/>
        <w:rPr>
          <w:rFonts w:asciiTheme="minorHAnsi" w:hAnsiTheme="minorHAnsi" w:cstheme="minorHAnsi"/>
        </w:rPr>
      </w:pPr>
    </w:p>
    <w:p w14:paraId="4072C692" w14:textId="09A511C7" w:rsidR="001722F9" w:rsidRPr="005D3CDA" w:rsidRDefault="005D3CDA" w:rsidP="0046126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D3CDA">
        <w:rPr>
          <w:rFonts w:asciiTheme="minorHAnsi" w:hAnsiTheme="minorHAnsi" w:cstheme="minorHAnsi"/>
          <w:b/>
          <w:bCs/>
        </w:rPr>
        <w:t xml:space="preserve">Kontrole planowe w zakresie </w:t>
      </w:r>
      <w:r w:rsidR="00A35EAB" w:rsidRPr="00A35EAB">
        <w:rPr>
          <w:rFonts w:asciiTheme="minorHAnsi" w:hAnsiTheme="minorHAnsi" w:cstheme="minorHAnsi"/>
          <w:b/>
          <w:bCs/>
        </w:rPr>
        <w:t>jakości handlowej przetworów zbożowych</w:t>
      </w:r>
      <w:r w:rsidR="00A35EAB">
        <w:rPr>
          <w:rFonts w:asciiTheme="minorHAnsi" w:hAnsiTheme="minorHAnsi" w:cstheme="minorHAnsi"/>
          <w:b/>
          <w:bCs/>
        </w:rPr>
        <w:t>.</w:t>
      </w:r>
    </w:p>
    <w:p w14:paraId="1ACC2CD0" w14:textId="537D9D98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3C9B4103" w14:textId="0C88598A" w:rsidR="00A35EAB" w:rsidRPr="00A35EAB" w:rsidRDefault="00A35EAB" w:rsidP="00A35EAB">
      <w:pPr>
        <w:spacing w:line="360" w:lineRule="auto"/>
        <w:rPr>
          <w:rFonts w:asciiTheme="minorHAnsi" w:hAnsiTheme="minorHAnsi" w:cstheme="minorHAnsi"/>
        </w:rPr>
      </w:pPr>
      <w:r w:rsidRPr="00A35EAB">
        <w:rPr>
          <w:rFonts w:asciiTheme="minorHAnsi" w:hAnsiTheme="minorHAnsi" w:cstheme="minorHAnsi"/>
        </w:rPr>
        <w:t xml:space="preserve">Celem kontroli było sprawdzenie jakości handlowej przetworów zbożowych wprowadzanych do obrotu w sklepach detalicznych a także u producentów na zgodność z deklaracją producenta i obowiązującymi przepisami prawa. Produktami priorytetowymi były: płatki zbożowe bez dodatków i z dodatkiem, płatki śniadaniowe typu musli oraz kasze, ryż, mąki ze zbóż i innych roślin.  </w:t>
      </w:r>
    </w:p>
    <w:p w14:paraId="2B19EBF4" w14:textId="77777777" w:rsidR="00A35EAB" w:rsidRPr="00A35EAB" w:rsidRDefault="00A35EAB" w:rsidP="00A35EAB">
      <w:pPr>
        <w:spacing w:line="360" w:lineRule="auto"/>
        <w:rPr>
          <w:rFonts w:asciiTheme="minorHAnsi" w:hAnsiTheme="minorHAnsi" w:cstheme="minorHAnsi"/>
        </w:rPr>
      </w:pPr>
    </w:p>
    <w:p w14:paraId="1C7DBDA5" w14:textId="77777777" w:rsidR="00A35EAB" w:rsidRPr="00A35EAB" w:rsidRDefault="00A35EAB" w:rsidP="00A35EAB">
      <w:pPr>
        <w:spacing w:line="360" w:lineRule="auto"/>
        <w:rPr>
          <w:rFonts w:asciiTheme="minorHAnsi" w:hAnsiTheme="minorHAnsi" w:cstheme="minorHAnsi"/>
        </w:rPr>
      </w:pPr>
      <w:r w:rsidRPr="00A35EAB">
        <w:rPr>
          <w:rFonts w:asciiTheme="minorHAnsi" w:hAnsiTheme="minorHAnsi" w:cstheme="minorHAnsi"/>
        </w:rPr>
        <w:t xml:space="preserve">Podczas kontroli sprawdzono: </w:t>
      </w:r>
    </w:p>
    <w:p w14:paraId="7725A420" w14:textId="77777777" w:rsidR="00A35EAB" w:rsidRDefault="00A35EAB" w:rsidP="00A35EAB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A35EAB">
        <w:rPr>
          <w:rFonts w:asciiTheme="minorHAnsi" w:hAnsiTheme="minorHAnsi" w:cstheme="minorHAnsi"/>
        </w:rPr>
        <w:lastRenderedPageBreak/>
        <w:t>jakość handlową ww. produktów  w zakresie zgodności z wymaganiami, których spełnienie zostało zadeklarowane oraz prawidłowości znakowania na zgodność z obowiązującymi przepisami prawa, w tym dotyczącymi rolnictwa ekologicznego oraz produktów posiadających chronione nazwy pochodzenia (ChNP), chronione oznaczenia geograficzne (ChOG) lub będącymi gwarantowanymi tradycyjnymi specjalnościami (GTS),</w:t>
      </w:r>
    </w:p>
    <w:p w14:paraId="1EF5A811" w14:textId="77777777" w:rsidR="00A35EAB" w:rsidRDefault="00A35EAB" w:rsidP="00A35EAB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A35EAB">
        <w:rPr>
          <w:rFonts w:asciiTheme="minorHAnsi" w:hAnsiTheme="minorHAnsi" w:cstheme="minorHAnsi"/>
        </w:rPr>
        <w:t>czy produkt konwencjonalny nie został oznakowany w sposób sugerujący ekologiczną metodę produkcji,</w:t>
      </w:r>
    </w:p>
    <w:p w14:paraId="7ACC85A7" w14:textId="77777777" w:rsidR="00A35EAB" w:rsidRDefault="00A35EAB" w:rsidP="00A35EAB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A35EAB">
        <w:rPr>
          <w:rFonts w:asciiTheme="minorHAnsi" w:hAnsiTheme="minorHAnsi" w:cstheme="minorHAnsi"/>
        </w:rPr>
        <w:t>sposób i warunki składowania,</w:t>
      </w:r>
    </w:p>
    <w:p w14:paraId="690A82A7" w14:textId="4198BDCB" w:rsidR="00A35EAB" w:rsidRPr="00A35EAB" w:rsidRDefault="00A35EAB" w:rsidP="00A35EAB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A35EAB">
        <w:rPr>
          <w:rFonts w:asciiTheme="minorHAnsi" w:hAnsiTheme="minorHAnsi" w:cstheme="minorHAnsi"/>
        </w:rPr>
        <w:t>wymagania formalno-prawne, w tym pracę rzeczoznawców,</w:t>
      </w:r>
    </w:p>
    <w:p w14:paraId="1EA40D67" w14:textId="6D264F9E" w:rsidR="004D1DE3" w:rsidRDefault="00A35EAB" w:rsidP="00A35EAB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A35EAB">
        <w:rPr>
          <w:rFonts w:asciiTheme="minorHAnsi" w:hAnsiTheme="minorHAnsi" w:cstheme="minorHAnsi"/>
        </w:rPr>
        <w:t>czy nie występuje zjawisko tzw. podwójnej jakości,</w:t>
      </w:r>
      <w:r>
        <w:rPr>
          <w:rFonts w:asciiTheme="minorHAnsi" w:hAnsiTheme="minorHAnsi" w:cstheme="minorHAnsi"/>
        </w:rPr>
        <w:t xml:space="preserve"> </w:t>
      </w:r>
      <w:r w:rsidRPr="00A35EAB">
        <w:rPr>
          <w:rFonts w:asciiTheme="minorHAnsi" w:hAnsiTheme="minorHAnsi" w:cstheme="minorHAnsi"/>
        </w:rPr>
        <w:t>aktualność danych o przedsiębiorcach znajdujących się w systemie ZSI w zakresie prowadzonej przez nich działalności obejmującej produkcję, składowanie, konfekcjonowanie i obrót artykułami rolno-spożywczymi.</w:t>
      </w:r>
    </w:p>
    <w:p w14:paraId="71C94806" w14:textId="6B705EC4" w:rsidR="00C97B16" w:rsidRDefault="00C97B16" w:rsidP="00C97B16">
      <w:pPr>
        <w:spacing w:line="360" w:lineRule="auto"/>
        <w:rPr>
          <w:rFonts w:asciiTheme="minorHAnsi" w:hAnsiTheme="minorHAnsi" w:cstheme="minorHAnsi"/>
        </w:rPr>
      </w:pPr>
    </w:p>
    <w:p w14:paraId="22599D63" w14:textId="77777777" w:rsidR="00C97B16" w:rsidRPr="00C97B16" w:rsidRDefault="00C97B16" w:rsidP="00C97B16">
      <w:pPr>
        <w:spacing w:line="360" w:lineRule="auto"/>
        <w:rPr>
          <w:rFonts w:asciiTheme="minorHAnsi" w:hAnsiTheme="minorHAnsi" w:cstheme="minorHAnsi"/>
        </w:rPr>
      </w:pPr>
      <w:r w:rsidRPr="00C97B16">
        <w:rPr>
          <w:rFonts w:asciiTheme="minorHAnsi" w:hAnsiTheme="minorHAnsi" w:cstheme="minorHAnsi"/>
        </w:rPr>
        <w:t>Wojewódzki Inspektorat Jakości Handlowej Artykułów Rolno-Spożywczych w Zielonej Górze kontrolę planową w zakresie jakości handlowej przetworów zbożowych przeprowadził na etapie sprzedaży detalicznej oraz na etapie produkcji.</w:t>
      </w:r>
    </w:p>
    <w:p w14:paraId="62F796A2" w14:textId="77777777" w:rsidR="00C97B16" w:rsidRPr="00C97B16" w:rsidRDefault="00C97B16" w:rsidP="00C97B16">
      <w:pPr>
        <w:spacing w:line="360" w:lineRule="auto"/>
        <w:rPr>
          <w:rFonts w:asciiTheme="minorHAnsi" w:hAnsiTheme="minorHAnsi" w:cstheme="minorHAnsi"/>
        </w:rPr>
      </w:pPr>
    </w:p>
    <w:p w14:paraId="50F07E36" w14:textId="673FEB29" w:rsidR="00C97B16" w:rsidRPr="00C97B16" w:rsidRDefault="00C97B16" w:rsidP="00C97B16">
      <w:pPr>
        <w:spacing w:line="360" w:lineRule="auto"/>
        <w:rPr>
          <w:rFonts w:asciiTheme="minorHAnsi" w:hAnsiTheme="minorHAnsi" w:cstheme="minorHAnsi"/>
        </w:rPr>
      </w:pPr>
      <w:r w:rsidRPr="00C97B16">
        <w:rPr>
          <w:rFonts w:asciiTheme="minorHAnsi" w:hAnsiTheme="minorHAnsi" w:cstheme="minorHAnsi"/>
        </w:rPr>
        <w:t>Kontrola na etapie sprzedaży detalicznej w 2 podmiotach gospodarczych i u 2 producentów.</w:t>
      </w:r>
    </w:p>
    <w:p w14:paraId="35E8669F" w14:textId="77777777" w:rsidR="00A35EAB" w:rsidRDefault="00A35EAB" w:rsidP="001722F9">
      <w:pPr>
        <w:spacing w:line="360" w:lineRule="auto"/>
        <w:rPr>
          <w:rFonts w:asciiTheme="minorHAnsi" w:hAnsiTheme="minorHAnsi" w:cstheme="minorHAnsi"/>
        </w:rPr>
      </w:pPr>
    </w:p>
    <w:p w14:paraId="05F69706" w14:textId="475277F9" w:rsidR="004D1DE3" w:rsidRPr="00A12865" w:rsidRDefault="00AC31A0" w:rsidP="001722F9">
      <w:pPr>
        <w:spacing w:line="360" w:lineRule="auto"/>
        <w:rPr>
          <w:rFonts w:asciiTheme="minorHAnsi" w:hAnsiTheme="minorHAnsi" w:cstheme="minorHAnsi"/>
          <w:b/>
          <w:bCs/>
        </w:rPr>
      </w:pPr>
      <w:r w:rsidRPr="00A12865">
        <w:rPr>
          <w:rFonts w:asciiTheme="minorHAnsi" w:hAnsiTheme="minorHAnsi" w:cstheme="minorHAnsi"/>
          <w:b/>
          <w:bCs/>
        </w:rPr>
        <w:t>Wnioski i ustalenia końcowe:</w:t>
      </w:r>
    </w:p>
    <w:p w14:paraId="68BBA6BF" w14:textId="468577EB" w:rsidR="00A12865" w:rsidRDefault="00A12865" w:rsidP="00C97B16">
      <w:pPr>
        <w:spacing w:line="360" w:lineRule="auto"/>
        <w:rPr>
          <w:rFonts w:asciiTheme="minorHAnsi" w:hAnsiTheme="minorHAnsi" w:cstheme="minorHAnsi"/>
        </w:rPr>
      </w:pPr>
    </w:p>
    <w:p w14:paraId="3ABF39C8" w14:textId="77777777" w:rsidR="00C97B16" w:rsidRDefault="00C97B16" w:rsidP="00C97B16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C97B16">
        <w:rPr>
          <w:rFonts w:asciiTheme="minorHAnsi" w:hAnsiTheme="minorHAnsi" w:cstheme="minorHAnsi"/>
        </w:rPr>
        <w:t>ogółem skontrolowano w punktach sprzedaży detalicznej i u producentów 10 partii przetworów zbożowych o łącznej masie 6.535,8 kg,</w:t>
      </w:r>
    </w:p>
    <w:p w14:paraId="7D0FE3A7" w14:textId="77777777" w:rsidR="00C97B16" w:rsidRDefault="00C97B16" w:rsidP="00C97B16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C97B16">
        <w:rPr>
          <w:rFonts w:asciiTheme="minorHAnsi" w:hAnsiTheme="minorHAnsi" w:cstheme="minorHAnsi"/>
        </w:rPr>
        <w:t>badaniom laboratoryjnym poddano 10 partii przetworów zbożowych o łącznej masie 6.535,8 kg – nieprawidłowości nie stwierdzono;</w:t>
      </w:r>
    </w:p>
    <w:p w14:paraId="50409EF0" w14:textId="77777777" w:rsidR="00C97B16" w:rsidRDefault="00C97B16" w:rsidP="00C97B16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C97B16">
        <w:rPr>
          <w:rFonts w:asciiTheme="minorHAnsi" w:hAnsiTheme="minorHAnsi" w:cstheme="minorHAnsi"/>
        </w:rPr>
        <w:t>kontroli znakowania poddano 10 partii przetworów zbożowych o łącznej masie 6.535.8 kg – nieprawidłowości nie stwierdzono,</w:t>
      </w:r>
    </w:p>
    <w:p w14:paraId="05C77595" w14:textId="6E5644D9" w:rsidR="00C97B16" w:rsidRPr="00C97B16" w:rsidRDefault="00C97B16" w:rsidP="00C97B16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C97B16">
        <w:rPr>
          <w:rFonts w:asciiTheme="minorHAnsi" w:hAnsiTheme="minorHAnsi" w:cstheme="minorHAnsi"/>
        </w:rPr>
        <w:t>kontroli masy netto (u producenta) poddano 2 partie przetworów zbożowych o łącznej masie 354,6 kg - nieprawidłowości nie stwierdzono.</w:t>
      </w:r>
    </w:p>
    <w:p w14:paraId="12A62D0E" w14:textId="3825DDCF" w:rsidR="00AC31A0" w:rsidRPr="00A12865" w:rsidRDefault="00AC31A0" w:rsidP="00AC31A0">
      <w:pPr>
        <w:spacing w:line="360" w:lineRule="auto"/>
        <w:rPr>
          <w:rFonts w:asciiTheme="minorHAnsi" w:hAnsiTheme="minorHAnsi" w:cstheme="minorHAnsi"/>
          <w:b/>
          <w:bCs/>
        </w:rPr>
      </w:pPr>
      <w:r w:rsidRPr="00A12865">
        <w:rPr>
          <w:rFonts w:asciiTheme="minorHAnsi" w:hAnsiTheme="minorHAnsi" w:cstheme="minorHAnsi"/>
          <w:b/>
          <w:bCs/>
        </w:rPr>
        <w:lastRenderedPageBreak/>
        <w:t>Sankcje:</w:t>
      </w:r>
    </w:p>
    <w:p w14:paraId="1FBB1E73" w14:textId="688BE9DB" w:rsidR="00AC31A0" w:rsidRDefault="00AC31A0" w:rsidP="00AC31A0">
      <w:pPr>
        <w:spacing w:line="360" w:lineRule="auto"/>
        <w:rPr>
          <w:rFonts w:asciiTheme="minorHAnsi" w:hAnsiTheme="minorHAnsi" w:cstheme="minorHAnsi"/>
        </w:rPr>
      </w:pPr>
    </w:p>
    <w:p w14:paraId="6D6ADB27" w14:textId="146F5705" w:rsidR="005D3CDA" w:rsidRDefault="00C97B16" w:rsidP="001722F9">
      <w:pPr>
        <w:spacing w:line="360" w:lineRule="auto"/>
        <w:rPr>
          <w:rFonts w:asciiTheme="minorHAnsi" w:hAnsiTheme="minorHAnsi" w:cstheme="minorHAnsi"/>
        </w:rPr>
      </w:pPr>
      <w:r w:rsidRPr="00C97B16">
        <w:rPr>
          <w:rFonts w:asciiTheme="minorHAnsi" w:hAnsiTheme="minorHAnsi" w:cstheme="minorHAnsi"/>
        </w:rPr>
        <w:t>Nie zastosowano.</w:t>
      </w:r>
    </w:p>
    <w:p w14:paraId="0E6A2333" w14:textId="18D520D7" w:rsidR="00C97B16" w:rsidRDefault="00C97B16" w:rsidP="001722F9">
      <w:pPr>
        <w:spacing w:line="360" w:lineRule="auto"/>
        <w:rPr>
          <w:rFonts w:asciiTheme="minorHAnsi" w:hAnsiTheme="minorHAnsi" w:cstheme="minorHAnsi"/>
        </w:rPr>
      </w:pPr>
    </w:p>
    <w:p w14:paraId="43598C41" w14:textId="468125A9" w:rsidR="00C97B16" w:rsidRDefault="00B11C72" w:rsidP="00B11C72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B11C72">
        <w:rPr>
          <w:rFonts w:asciiTheme="minorHAnsi" w:hAnsiTheme="minorHAnsi" w:cstheme="minorHAnsi"/>
          <w:b/>
          <w:bCs/>
        </w:rPr>
        <w:t>Kontrole w zakresie jakości handlowej żywności oferowanej w cateringu oraz opakowań stosowanych w cateringu.</w:t>
      </w:r>
    </w:p>
    <w:p w14:paraId="638EAD84" w14:textId="0096E6B9" w:rsidR="00B11C72" w:rsidRDefault="00B11C72" w:rsidP="00B11C7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81E0A58" w14:textId="2ABBFB92" w:rsidR="00B11C72" w:rsidRDefault="00B11C72" w:rsidP="00B11C72">
      <w:pPr>
        <w:spacing w:line="360" w:lineRule="auto"/>
        <w:rPr>
          <w:rFonts w:asciiTheme="minorHAnsi" w:hAnsiTheme="minorHAnsi" w:cstheme="minorHAnsi"/>
        </w:rPr>
      </w:pPr>
      <w:r w:rsidRPr="00B11C72">
        <w:rPr>
          <w:rFonts w:asciiTheme="minorHAnsi" w:hAnsiTheme="minorHAnsi" w:cstheme="minorHAnsi"/>
        </w:rPr>
        <w:t>Celem kontroli było sprawdzenie jakości handlowej dań opakowanych wprowadzanych do obrotu na zasadzie cateringu oraz opakowań stosowanych w cateringu w zakresie zgodności z obowiązującymi przepisami i wymaganiami, których spełnienie zostało zadeklarowane w oznakowaniu produktu i/lub dokumentach towarzyszących.</w:t>
      </w:r>
    </w:p>
    <w:p w14:paraId="08AEE922" w14:textId="39326FB4" w:rsidR="00B11C72" w:rsidRDefault="00B11C72" w:rsidP="00B11C72">
      <w:pPr>
        <w:spacing w:line="360" w:lineRule="auto"/>
        <w:rPr>
          <w:rFonts w:asciiTheme="minorHAnsi" w:hAnsiTheme="minorHAnsi" w:cstheme="minorHAnsi"/>
        </w:rPr>
      </w:pPr>
    </w:p>
    <w:p w14:paraId="5EF428A0" w14:textId="13F9B8F4" w:rsidR="00B11C72" w:rsidRDefault="00B11C72" w:rsidP="00B11C72">
      <w:pPr>
        <w:spacing w:line="360" w:lineRule="auto"/>
        <w:rPr>
          <w:rFonts w:asciiTheme="minorHAnsi" w:hAnsiTheme="minorHAnsi" w:cstheme="minorHAnsi"/>
        </w:rPr>
      </w:pPr>
      <w:r w:rsidRPr="00B11C72">
        <w:rPr>
          <w:rFonts w:asciiTheme="minorHAnsi" w:hAnsiTheme="minorHAnsi" w:cstheme="minorHAnsi"/>
        </w:rPr>
        <w:t>Wojewódzki Inspektorat Jakości Handlowej Artykułów Rolno-Spożywczych z siedzibą w Zielonej Górze przeprowadził 2 kontrole doraźne w 2 podmiotach w ww. zakresie.</w:t>
      </w:r>
    </w:p>
    <w:p w14:paraId="6E3922C8" w14:textId="07797DA5" w:rsidR="00B11C72" w:rsidRDefault="00B11C72" w:rsidP="00B11C72">
      <w:pPr>
        <w:spacing w:line="360" w:lineRule="auto"/>
        <w:rPr>
          <w:rFonts w:asciiTheme="minorHAnsi" w:hAnsiTheme="minorHAnsi" w:cstheme="minorHAnsi"/>
        </w:rPr>
      </w:pPr>
    </w:p>
    <w:p w14:paraId="5AD5C781" w14:textId="15C37C5B" w:rsidR="00B11C72" w:rsidRPr="00B11C72" w:rsidRDefault="00B11C72" w:rsidP="00B11C72">
      <w:pPr>
        <w:spacing w:line="360" w:lineRule="auto"/>
        <w:rPr>
          <w:rFonts w:asciiTheme="minorHAnsi" w:hAnsiTheme="minorHAnsi" w:cstheme="minorHAnsi"/>
          <w:b/>
          <w:bCs/>
        </w:rPr>
      </w:pPr>
      <w:r w:rsidRPr="00B11C72">
        <w:rPr>
          <w:rFonts w:asciiTheme="minorHAnsi" w:hAnsiTheme="minorHAnsi" w:cstheme="minorHAnsi"/>
          <w:b/>
          <w:bCs/>
        </w:rPr>
        <w:t>Wnioski i ustalenia końcowe:</w:t>
      </w:r>
    </w:p>
    <w:p w14:paraId="5F1F95A4" w14:textId="77777777" w:rsidR="00B11C72" w:rsidRDefault="00B11C72" w:rsidP="00B11C72">
      <w:pPr>
        <w:spacing w:line="360" w:lineRule="auto"/>
        <w:rPr>
          <w:rFonts w:asciiTheme="minorHAnsi" w:hAnsiTheme="minorHAnsi" w:cstheme="minorHAnsi"/>
        </w:rPr>
      </w:pPr>
    </w:p>
    <w:p w14:paraId="65C51DF2" w14:textId="77777777" w:rsidR="00B11C72" w:rsidRDefault="00B11C72" w:rsidP="00B11C72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B11C72">
        <w:rPr>
          <w:rFonts w:asciiTheme="minorHAnsi" w:hAnsiTheme="minorHAnsi" w:cstheme="minorHAnsi"/>
        </w:rPr>
        <w:t xml:space="preserve">Kontrolę w zakresie jakości handlowej dań opakowanych wprowadzanych do obrotu na zasadzie cateringu oraz opakowań stosowanych w cateringu przeprowadzono łącznie w 2 podmiotach, </w:t>
      </w:r>
    </w:p>
    <w:p w14:paraId="2825E105" w14:textId="77777777" w:rsidR="00B11C72" w:rsidRDefault="00B11C72" w:rsidP="00B11C72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B11C72">
        <w:rPr>
          <w:rFonts w:asciiTheme="minorHAnsi" w:hAnsiTheme="minorHAnsi" w:cstheme="minorHAnsi"/>
        </w:rPr>
        <w:t xml:space="preserve">Skontrolowano łącznie 5 partii dań, </w:t>
      </w:r>
    </w:p>
    <w:p w14:paraId="714A96C5" w14:textId="50364259" w:rsidR="00B11C72" w:rsidRDefault="00B11C72" w:rsidP="00B11C72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</w:rPr>
      </w:pPr>
      <w:r w:rsidRPr="00B11C72">
        <w:rPr>
          <w:rFonts w:asciiTheme="minorHAnsi" w:hAnsiTheme="minorHAnsi" w:cstheme="minorHAnsi"/>
        </w:rPr>
        <w:t>Nie stwierdzono nieprawidłowości.</w:t>
      </w:r>
    </w:p>
    <w:p w14:paraId="4C9C3FC0" w14:textId="798B132C" w:rsidR="00B11C72" w:rsidRDefault="00B11C72" w:rsidP="00B11C72">
      <w:pPr>
        <w:spacing w:line="360" w:lineRule="auto"/>
        <w:rPr>
          <w:rFonts w:asciiTheme="minorHAnsi" w:hAnsiTheme="minorHAnsi" w:cstheme="minorHAnsi"/>
        </w:rPr>
      </w:pPr>
    </w:p>
    <w:p w14:paraId="676B809C" w14:textId="6639E7BD" w:rsidR="00B11C72" w:rsidRPr="00B11C72" w:rsidRDefault="00B11C72" w:rsidP="00B11C72">
      <w:pPr>
        <w:spacing w:line="360" w:lineRule="auto"/>
        <w:rPr>
          <w:rFonts w:asciiTheme="minorHAnsi" w:hAnsiTheme="minorHAnsi" w:cstheme="minorHAnsi"/>
          <w:b/>
          <w:bCs/>
        </w:rPr>
      </w:pPr>
      <w:r w:rsidRPr="00B11C72">
        <w:rPr>
          <w:rFonts w:asciiTheme="minorHAnsi" w:hAnsiTheme="minorHAnsi" w:cstheme="minorHAnsi"/>
          <w:b/>
          <w:bCs/>
        </w:rPr>
        <w:t>Sankcje:</w:t>
      </w:r>
    </w:p>
    <w:p w14:paraId="567C3997" w14:textId="76BA4053" w:rsidR="00B11C72" w:rsidRDefault="00B11C72" w:rsidP="00B11C72">
      <w:pPr>
        <w:spacing w:line="360" w:lineRule="auto"/>
        <w:rPr>
          <w:rFonts w:asciiTheme="minorHAnsi" w:hAnsiTheme="minorHAnsi" w:cstheme="minorHAnsi"/>
        </w:rPr>
      </w:pPr>
    </w:p>
    <w:p w14:paraId="6242B4A0" w14:textId="5427D043" w:rsidR="00B11C72" w:rsidRPr="00B11C72" w:rsidRDefault="00B11C72" w:rsidP="00B11C7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B11C72">
        <w:rPr>
          <w:rFonts w:asciiTheme="minorHAnsi" w:hAnsiTheme="minorHAnsi" w:cstheme="minorHAnsi"/>
        </w:rPr>
        <w:t>ie zastosowano sankcji.</w:t>
      </w:r>
    </w:p>
    <w:p w14:paraId="472E6382" w14:textId="166D724F" w:rsidR="00C97B16" w:rsidRDefault="00C97B16" w:rsidP="001722F9">
      <w:pPr>
        <w:spacing w:line="360" w:lineRule="auto"/>
        <w:rPr>
          <w:rFonts w:asciiTheme="minorHAnsi" w:hAnsiTheme="minorHAnsi" w:cstheme="minorHAnsi"/>
        </w:rPr>
      </w:pPr>
    </w:p>
    <w:p w14:paraId="7FC6FD9D" w14:textId="0FFC63BA" w:rsidR="00B11C72" w:rsidRDefault="00B11C72" w:rsidP="001722F9">
      <w:pPr>
        <w:spacing w:line="360" w:lineRule="auto"/>
        <w:rPr>
          <w:rFonts w:asciiTheme="minorHAnsi" w:hAnsiTheme="minorHAnsi" w:cstheme="minorHAnsi"/>
        </w:rPr>
      </w:pPr>
    </w:p>
    <w:p w14:paraId="608A9B6E" w14:textId="4E96C411" w:rsidR="00B11C72" w:rsidRDefault="00687760" w:rsidP="00B11C72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687760">
        <w:rPr>
          <w:rFonts w:asciiTheme="minorHAnsi" w:hAnsiTheme="minorHAnsi" w:cstheme="minorHAnsi"/>
          <w:b/>
          <w:bCs/>
        </w:rPr>
        <w:t>Wyniki kontroli podmiotów wyrabiających wino gronowe lub moszcz gronowy.</w:t>
      </w:r>
    </w:p>
    <w:p w14:paraId="14B1C73A" w14:textId="77777777" w:rsidR="00003443" w:rsidRPr="00003443" w:rsidRDefault="00003443" w:rsidP="00003443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334B193" w14:textId="77777777" w:rsidR="00003443" w:rsidRPr="00003443" w:rsidRDefault="00003443" w:rsidP="00003443">
      <w:p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Wojewódzki Inspektorat Jakości Handlowej Artykułów Rolno-Spożywczych z/s w Zielonej Górze w I kwartale 2022 r. przeprowadził kontrole:</w:t>
      </w:r>
    </w:p>
    <w:p w14:paraId="178CFC0B" w14:textId="77777777" w:rsidR="00003443" w:rsidRPr="00003443" w:rsidRDefault="00003443" w:rsidP="00003443">
      <w:pPr>
        <w:spacing w:line="360" w:lineRule="auto"/>
        <w:rPr>
          <w:rFonts w:asciiTheme="minorHAnsi" w:hAnsiTheme="minorHAnsi" w:cstheme="minorHAnsi"/>
        </w:rPr>
      </w:pPr>
    </w:p>
    <w:p w14:paraId="4253ECB9" w14:textId="77777777" w:rsidR="00003443" w:rsidRDefault="00003443" w:rsidP="00003443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w zakresie certyfikacji wina z określonego rocznika oraz wina z określonej odmiany winorośli u 14 producentów;</w:t>
      </w:r>
    </w:p>
    <w:p w14:paraId="6D6248C3" w14:textId="77777777" w:rsidR="00003443" w:rsidRDefault="00003443" w:rsidP="00003443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w zakresie jakości handlowej wina u 4 producentów;</w:t>
      </w:r>
    </w:p>
    <w:p w14:paraId="41BF75D8" w14:textId="77777777" w:rsidR="00003443" w:rsidRDefault="00003443" w:rsidP="00003443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w zakresie usunięcia produktów ubocznych u 6 producentów;</w:t>
      </w:r>
    </w:p>
    <w:p w14:paraId="266FCD73" w14:textId="797CBF2F" w:rsidR="00003443" w:rsidRPr="00003443" w:rsidRDefault="00003443" w:rsidP="00003443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w zakresie prawidłowości przeprowadzenia zabiegów enologicznych u 1 producenta.</w:t>
      </w:r>
    </w:p>
    <w:p w14:paraId="7AF893D5" w14:textId="6CCE06A5" w:rsidR="00687760" w:rsidRDefault="00687760" w:rsidP="0068776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6E1EB5E" w14:textId="69EF62F7" w:rsidR="00687760" w:rsidRPr="00003443" w:rsidRDefault="00003443" w:rsidP="00687760">
      <w:pPr>
        <w:spacing w:line="360" w:lineRule="auto"/>
        <w:rPr>
          <w:rFonts w:asciiTheme="minorHAnsi" w:hAnsiTheme="minorHAnsi" w:cstheme="minorHAnsi"/>
          <w:b/>
          <w:bCs/>
        </w:rPr>
      </w:pPr>
      <w:r w:rsidRPr="00003443">
        <w:rPr>
          <w:rFonts w:asciiTheme="minorHAnsi" w:hAnsiTheme="minorHAnsi" w:cstheme="minorHAnsi"/>
          <w:b/>
          <w:bCs/>
        </w:rPr>
        <w:t>Wnioski i ustalenia końcowe:</w:t>
      </w:r>
    </w:p>
    <w:p w14:paraId="1FB491F2" w14:textId="6D4FC030" w:rsidR="00003443" w:rsidRDefault="00003443" w:rsidP="00687760">
      <w:pPr>
        <w:spacing w:line="360" w:lineRule="auto"/>
        <w:rPr>
          <w:rFonts w:asciiTheme="minorHAnsi" w:hAnsiTheme="minorHAnsi" w:cstheme="minorHAnsi"/>
        </w:rPr>
      </w:pPr>
    </w:p>
    <w:p w14:paraId="17B1F322" w14:textId="77777777" w:rsidR="00003443" w:rsidRDefault="00003443" w:rsidP="0000344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W I kwartale 2022 r. jeden producent zgłosił zamiar przeprowadzenia procesów enologicznych tj. zabieg odkwaszania win. Przeprowadzono 1 kontrole w tym zakresie</w:t>
      </w:r>
      <w:r>
        <w:rPr>
          <w:rFonts w:asciiTheme="minorHAnsi" w:hAnsiTheme="minorHAnsi" w:cstheme="minorHAnsi"/>
        </w:rPr>
        <w:t>;</w:t>
      </w:r>
    </w:p>
    <w:p w14:paraId="35B5A442" w14:textId="77777777" w:rsidR="00003443" w:rsidRDefault="00003443" w:rsidP="0000344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Zgłoszeń dotyczących zamiaru przeprowadzenia usunięcia produktów ubocznych dokonało 6 producentów</w:t>
      </w:r>
      <w:r>
        <w:rPr>
          <w:rFonts w:asciiTheme="minorHAnsi" w:hAnsiTheme="minorHAnsi" w:cstheme="minorHAnsi"/>
        </w:rPr>
        <w:t>;</w:t>
      </w:r>
    </w:p>
    <w:p w14:paraId="67BCD339" w14:textId="77777777" w:rsidR="00003443" w:rsidRDefault="00003443" w:rsidP="0000344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003443">
        <w:rPr>
          <w:rFonts w:asciiTheme="minorHAnsi" w:hAnsiTheme="minorHAnsi" w:cstheme="minorHAnsi"/>
        </w:rPr>
        <w:t>ontrole w zakresie jakości handlowej wyrobów winiarskich przeprowadzano w 4 podmiotach produkujących wino uzyskane z winogron pochodzących z upraw własnych. Przeprowadzono 4 kontrole w tym zakresie</w:t>
      </w:r>
      <w:r>
        <w:rPr>
          <w:rFonts w:asciiTheme="minorHAnsi" w:hAnsiTheme="minorHAnsi" w:cstheme="minorHAnsi"/>
        </w:rPr>
        <w:t>;</w:t>
      </w:r>
    </w:p>
    <w:p w14:paraId="33445D98" w14:textId="77777777" w:rsidR="00003443" w:rsidRDefault="00003443" w:rsidP="0000344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Przeprowadzono 14 kontroli w zakresie certyfikacji wina z określonego rocznika oraz wina z określonej odmiany winorośli</w:t>
      </w:r>
      <w:r>
        <w:rPr>
          <w:rFonts w:asciiTheme="minorHAnsi" w:hAnsiTheme="minorHAnsi" w:cstheme="minorHAnsi"/>
        </w:rPr>
        <w:t>;</w:t>
      </w:r>
    </w:p>
    <w:p w14:paraId="4C720E2D" w14:textId="77777777" w:rsidR="00003443" w:rsidRDefault="00003443" w:rsidP="0000344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003443">
        <w:rPr>
          <w:rFonts w:asciiTheme="minorHAnsi" w:hAnsiTheme="minorHAnsi" w:cstheme="minorHAnsi"/>
        </w:rPr>
        <w:t>ydano 6 decyzji umarzających postępowanie w stosunku do odmian winorośli zgłoszonych do certyfikacji, z których nie wyprodukowano win u 6 producentów</w:t>
      </w:r>
      <w:r>
        <w:rPr>
          <w:rFonts w:asciiTheme="minorHAnsi" w:hAnsiTheme="minorHAnsi" w:cstheme="minorHAnsi"/>
        </w:rPr>
        <w:t>;</w:t>
      </w:r>
    </w:p>
    <w:p w14:paraId="278CD206" w14:textId="1A51BAA5" w:rsidR="00003443" w:rsidRPr="00003443" w:rsidRDefault="00003443" w:rsidP="00003443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003443">
        <w:rPr>
          <w:rFonts w:asciiTheme="minorHAnsi" w:hAnsiTheme="minorHAnsi" w:cstheme="minorHAnsi"/>
        </w:rPr>
        <w:t>Ponadto w I kwartale 2022 r. wydano 42 decyzje administracyjne nadających numery identyfikacyjne dla partii win wyprodukowanych w 6 podmiotach.</w:t>
      </w:r>
    </w:p>
    <w:p w14:paraId="280BABF7" w14:textId="6918BE67" w:rsidR="00687760" w:rsidRDefault="00687760" w:rsidP="0068776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54D5493" w14:textId="77777777" w:rsidR="00003443" w:rsidRPr="00687760" w:rsidRDefault="00003443" w:rsidP="0068776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489AB51" w14:textId="77777777" w:rsidR="00446B5C" w:rsidRPr="001420AF" w:rsidRDefault="00446B5C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t>EUROP</w:t>
      </w:r>
    </w:p>
    <w:p w14:paraId="007E0677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7DCAB401" w14:textId="653045A1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w Zielonej Górze informuje, w rozumieniu art. 15 a ustawy z dnia 21 grudnia 2000 r. o jakości handlowej artykułów rolno-spożywczych (</w:t>
      </w:r>
      <w:r w:rsidR="00CE330A" w:rsidRPr="00EB1541">
        <w:rPr>
          <w:rFonts w:asciiTheme="minorHAnsi" w:hAnsiTheme="minorHAnsi" w:cstheme="minorHAnsi"/>
        </w:rPr>
        <w:t xml:space="preserve">t.j. Dz. U. z 2018 r. poz. 2164 ze zm.) </w:t>
      </w:r>
      <w:r w:rsidRPr="00EB1541">
        <w:rPr>
          <w:rFonts w:asciiTheme="minorHAnsi" w:hAnsiTheme="minorHAnsi" w:cstheme="minorHAnsi"/>
        </w:rPr>
        <w:t xml:space="preserve">informuje, że na terenie wojewódzkiego lubuskiego w </w:t>
      </w:r>
      <w:r w:rsidR="00CE330A" w:rsidRPr="00EB1541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ubojni tusze wieprzowe poddawane są klasyfikacji i </w:t>
      </w:r>
      <w:r w:rsidRPr="00EB1541">
        <w:rPr>
          <w:rFonts w:asciiTheme="minorHAnsi" w:hAnsiTheme="minorHAnsi" w:cstheme="minorHAnsi"/>
        </w:rPr>
        <w:lastRenderedPageBreak/>
        <w:t>oznaczane znakiem klasy jakości handlowej (EUROP) ustalonej dla danej tuszy, zgodnie z warunkami określonymi w przepisach Unii Europejskiej.</w:t>
      </w:r>
    </w:p>
    <w:p w14:paraId="64689415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4E187C40" w14:textId="1AE770F1" w:rsidR="00C84F96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Inspektor</w:t>
      </w:r>
      <w:r w:rsidR="007B05E1" w:rsidRPr="00EB1541">
        <w:rPr>
          <w:rFonts w:asciiTheme="minorHAnsi" w:hAnsiTheme="minorHAnsi" w:cstheme="minorHAnsi"/>
        </w:rPr>
        <w:t xml:space="preserve">zy Wojewódzkiego Inspektoratu </w:t>
      </w:r>
      <w:r w:rsidRPr="00EB1541">
        <w:rPr>
          <w:rFonts w:asciiTheme="minorHAnsi" w:hAnsiTheme="minorHAnsi" w:cstheme="minorHAnsi"/>
        </w:rPr>
        <w:t xml:space="preserve">w </w:t>
      </w:r>
      <w:r w:rsidR="008227C1">
        <w:rPr>
          <w:rFonts w:asciiTheme="minorHAnsi" w:hAnsiTheme="minorHAnsi" w:cstheme="minorHAnsi"/>
        </w:rPr>
        <w:t>pierwszym</w:t>
      </w:r>
      <w:r w:rsidRPr="00EB1541">
        <w:rPr>
          <w:rFonts w:asciiTheme="minorHAnsi" w:hAnsiTheme="minorHAnsi" w:cstheme="minorHAnsi"/>
        </w:rPr>
        <w:t xml:space="preserve"> kwartale 20</w:t>
      </w:r>
      <w:r w:rsidR="000A36E1" w:rsidRPr="00EB1541">
        <w:rPr>
          <w:rFonts w:asciiTheme="minorHAnsi" w:hAnsiTheme="minorHAnsi" w:cstheme="minorHAnsi"/>
        </w:rPr>
        <w:t>2</w:t>
      </w:r>
      <w:r w:rsidR="008227C1">
        <w:rPr>
          <w:rFonts w:asciiTheme="minorHAnsi" w:hAnsiTheme="minorHAnsi" w:cstheme="minorHAnsi"/>
        </w:rPr>
        <w:t>2</w:t>
      </w:r>
      <w:r w:rsidRPr="00EB1541">
        <w:rPr>
          <w:rFonts w:asciiTheme="minorHAnsi" w:hAnsiTheme="minorHAnsi" w:cstheme="minorHAnsi"/>
        </w:rPr>
        <w:t xml:space="preserve"> r. przeprowadzili </w:t>
      </w:r>
      <w:r w:rsidR="00D016A1" w:rsidRPr="00EB1541">
        <w:rPr>
          <w:rFonts w:asciiTheme="minorHAnsi" w:hAnsiTheme="minorHAnsi" w:cstheme="minorHAnsi"/>
        </w:rPr>
        <w:t xml:space="preserve">łącznie </w:t>
      </w:r>
      <w:r w:rsidR="00E31B5F" w:rsidRPr="001420AF">
        <w:rPr>
          <w:rFonts w:asciiTheme="minorHAnsi" w:hAnsiTheme="minorHAnsi" w:cstheme="minorHAnsi"/>
          <w:bCs/>
        </w:rPr>
        <w:t>2</w:t>
      </w:r>
      <w:r w:rsidRPr="001420AF">
        <w:rPr>
          <w:rFonts w:asciiTheme="minorHAnsi" w:hAnsiTheme="minorHAnsi" w:cstheme="minorHAnsi"/>
          <w:bCs/>
        </w:rPr>
        <w:t xml:space="preserve"> kontrole</w:t>
      </w:r>
      <w:r w:rsidRPr="00EB1541">
        <w:rPr>
          <w:rFonts w:asciiTheme="minorHAnsi" w:hAnsiTheme="minorHAnsi" w:cstheme="minorHAnsi"/>
        </w:rPr>
        <w:t xml:space="preserve"> </w:t>
      </w:r>
      <w:r w:rsidR="00D016A1" w:rsidRPr="00EB1541">
        <w:rPr>
          <w:rFonts w:asciiTheme="minorHAnsi" w:hAnsiTheme="minorHAnsi" w:cstheme="minorHAnsi"/>
        </w:rPr>
        <w:t>w</w:t>
      </w:r>
      <w:r w:rsidRPr="00EB1541">
        <w:rPr>
          <w:rFonts w:asciiTheme="minorHAnsi" w:hAnsiTheme="minorHAnsi" w:cstheme="minorHAnsi"/>
        </w:rPr>
        <w:t xml:space="preserve"> nadzorowanych ubojni</w:t>
      </w:r>
      <w:r w:rsidR="00D016A1" w:rsidRPr="00EB1541">
        <w:rPr>
          <w:rFonts w:asciiTheme="minorHAnsi" w:hAnsiTheme="minorHAnsi" w:cstheme="minorHAnsi"/>
        </w:rPr>
        <w:t>ach</w:t>
      </w:r>
      <w:r w:rsidRPr="00EB1541">
        <w:rPr>
          <w:rFonts w:asciiTheme="minorHAnsi" w:hAnsiTheme="minorHAnsi" w:cstheme="minorHAnsi"/>
        </w:rPr>
        <w:t xml:space="preserve"> w zakresie prawidłowości klasyfikacji tusz wieprzowych w systemie EUROP</w:t>
      </w:r>
      <w:r w:rsidR="00881604" w:rsidRPr="00EB1541">
        <w:rPr>
          <w:rFonts w:asciiTheme="minorHAnsi" w:hAnsiTheme="minorHAnsi" w:cstheme="minorHAnsi"/>
        </w:rPr>
        <w:t xml:space="preserve"> nie stwierdzając odstępstw od wskazanych przepisów.</w:t>
      </w:r>
    </w:p>
    <w:p w14:paraId="2F4FB234" w14:textId="1CB3BEC9" w:rsidR="00C84F96" w:rsidRDefault="00C84F96" w:rsidP="00EF0682">
      <w:pPr>
        <w:spacing w:line="360" w:lineRule="auto"/>
        <w:rPr>
          <w:rFonts w:asciiTheme="minorHAnsi" w:hAnsiTheme="minorHAnsi" w:cstheme="minorHAnsi"/>
        </w:rPr>
      </w:pPr>
    </w:p>
    <w:p w14:paraId="36AADA72" w14:textId="77777777" w:rsidR="00A12865" w:rsidRPr="00EB1541" w:rsidRDefault="00A12865" w:rsidP="00EF0682">
      <w:pPr>
        <w:spacing w:line="360" w:lineRule="auto"/>
        <w:rPr>
          <w:rFonts w:asciiTheme="minorHAnsi" w:hAnsiTheme="minorHAnsi" w:cstheme="minorHAnsi"/>
        </w:rPr>
      </w:pPr>
    </w:p>
    <w:p w14:paraId="10C2F39E" w14:textId="678F2E42" w:rsidR="000E7134" w:rsidRPr="001420AF" w:rsidRDefault="000E7134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t>K</w:t>
      </w:r>
      <w:r w:rsidR="001420AF" w:rsidRPr="001420AF">
        <w:rPr>
          <w:rStyle w:val="Pogrubienie"/>
        </w:rPr>
        <w:t xml:space="preserve">ontrole </w:t>
      </w:r>
      <w:r w:rsidRPr="001420AF">
        <w:rPr>
          <w:rStyle w:val="Pogrubienie"/>
        </w:rPr>
        <w:t>EX-POST</w:t>
      </w:r>
    </w:p>
    <w:p w14:paraId="2208AB79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41A707D7" w14:textId="13561D7A" w:rsidR="000E7134" w:rsidRPr="001420AF" w:rsidRDefault="000E7134" w:rsidP="001420AF">
      <w:pPr>
        <w:spacing w:line="360" w:lineRule="auto"/>
        <w:rPr>
          <w:rFonts w:asciiTheme="minorHAnsi" w:hAnsiTheme="minorHAnsi" w:cstheme="minorHAnsi"/>
          <w:bCs/>
        </w:rPr>
      </w:pPr>
      <w:r w:rsidRPr="001420AF">
        <w:rPr>
          <w:rFonts w:asciiTheme="minorHAnsi" w:hAnsiTheme="minorHAnsi" w:cstheme="minorHAnsi"/>
          <w:bCs/>
        </w:rPr>
        <w:t>Kontrole ex-post prawidłowości dokonanych transakcji finansowych z Europejskiego Funduszu Rolniczego Gwarancji realizowanych w ramach Wspólnej Polityki Rolnej.</w:t>
      </w:r>
    </w:p>
    <w:p w14:paraId="3FE49680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52557489" w14:textId="0B8F85B1" w:rsidR="000E7134" w:rsidRDefault="000E7134" w:rsidP="00EF0682">
      <w:pPr>
        <w:spacing w:line="360" w:lineRule="auto"/>
        <w:rPr>
          <w:rFonts w:asciiTheme="minorHAnsi" w:hAnsiTheme="minorHAnsi" w:cstheme="minorHAnsi"/>
        </w:rPr>
      </w:pPr>
      <w:r w:rsidRPr="001420AF">
        <w:rPr>
          <w:rFonts w:asciiTheme="minorHAnsi" w:hAnsiTheme="minorHAnsi" w:cstheme="minorHAnsi"/>
        </w:rPr>
        <w:t xml:space="preserve">W </w:t>
      </w:r>
      <w:r w:rsidR="008227C1">
        <w:rPr>
          <w:rFonts w:asciiTheme="minorHAnsi" w:hAnsiTheme="minorHAnsi" w:cstheme="minorHAnsi"/>
        </w:rPr>
        <w:t>pierwszym</w:t>
      </w:r>
      <w:r w:rsidRPr="001420AF">
        <w:rPr>
          <w:rFonts w:asciiTheme="minorHAnsi" w:hAnsiTheme="minorHAnsi" w:cstheme="minorHAnsi"/>
        </w:rPr>
        <w:t xml:space="preserve"> kwartale 20</w:t>
      </w:r>
      <w:r w:rsidR="000A36E1" w:rsidRPr="001420AF">
        <w:rPr>
          <w:rFonts w:asciiTheme="minorHAnsi" w:hAnsiTheme="minorHAnsi" w:cstheme="minorHAnsi"/>
        </w:rPr>
        <w:t>2</w:t>
      </w:r>
      <w:r w:rsidR="008227C1">
        <w:rPr>
          <w:rFonts w:asciiTheme="minorHAnsi" w:hAnsiTheme="minorHAnsi" w:cstheme="minorHAnsi"/>
        </w:rPr>
        <w:t>2</w:t>
      </w:r>
      <w:r w:rsidRPr="001420AF">
        <w:rPr>
          <w:rFonts w:asciiTheme="minorHAnsi" w:hAnsiTheme="minorHAnsi" w:cstheme="minorHAnsi"/>
        </w:rPr>
        <w:t xml:space="preserve"> r., na podstawie art. 17c ustawy z dnia 21 grudnia 2000 roku o jakości handlowej artykułów rolno spożywczych, </w:t>
      </w:r>
      <w:r w:rsidR="008227C1" w:rsidRPr="008227C1">
        <w:rPr>
          <w:rFonts w:asciiTheme="minorHAnsi" w:hAnsiTheme="minorHAnsi" w:cstheme="minorHAnsi"/>
        </w:rPr>
        <w:t>wykonano 1 kontrolę planową ex post i 3 kontrole krzyżowe ex post, stwierdzono błędy i uchybienia w dokumentacji beneficjenta nieskutkujące nieprawidłowością finansową.</w:t>
      </w:r>
    </w:p>
    <w:p w14:paraId="730C58B8" w14:textId="77777777" w:rsidR="008227C1" w:rsidRDefault="008227C1" w:rsidP="00EF0682">
      <w:pPr>
        <w:spacing w:line="360" w:lineRule="auto"/>
        <w:rPr>
          <w:rFonts w:asciiTheme="minorHAnsi" w:hAnsiTheme="minorHAnsi" w:cstheme="minorHAnsi"/>
        </w:rPr>
      </w:pPr>
    </w:p>
    <w:p w14:paraId="2108BA40" w14:textId="420B9AB1" w:rsidR="00433D13" w:rsidRPr="00433D13" w:rsidRDefault="00433D13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433D13">
        <w:rPr>
          <w:rFonts w:asciiTheme="minorHAnsi" w:hAnsiTheme="minorHAnsi" w:cstheme="minorHAnsi"/>
          <w:b/>
          <w:bCs/>
        </w:rPr>
        <w:t>ROLNICTWO EKOLOGICZNE</w:t>
      </w:r>
    </w:p>
    <w:p w14:paraId="02BC1FA3" w14:textId="6A089535" w:rsidR="00433D13" w:rsidRDefault="00433D13" w:rsidP="00EF0682">
      <w:pPr>
        <w:spacing w:line="360" w:lineRule="auto"/>
        <w:rPr>
          <w:rFonts w:asciiTheme="minorHAnsi" w:hAnsiTheme="minorHAnsi" w:cstheme="minorHAnsi"/>
        </w:rPr>
      </w:pPr>
    </w:p>
    <w:p w14:paraId="6650F708" w14:textId="5F969BF6" w:rsidR="00992925" w:rsidRPr="00EB1541" w:rsidRDefault="00992925" w:rsidP="008227C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992925">
        <w:rPr>
          <w:rFonts w:asciiTheme="minorHAnsi" w:hAnsiTheme="minorHAnsi" w:cstheme="minorHAnsi"/>
        </w:rPr>
        <w:t xml:space="preserve"> </w:t>
      </w:r>
      <w:r w:rsidR="008227C1">
        <w:rPr>
          <w:rFonts w:asciiTheme="minorHAnsi" w:hAnsiTheme="minorHAnsi" w:cstheme="minorHAnsi"/>
        </w:rPr>
        <w:t xml:space="preserve">pierwszym </w:t>
      </w:r>
      <w:r w:rsidRPr="00992925">
        <w:rPr>
          <w:rFonts w:asciiTheme="minorHAnsi" w:hAnsiTheme="minorHAnsi" w:cstheme="minorHAnsi"/>
        </w:rPr>
        <w:t>kwartale 202</w:t>
      </w:r>
      <w:r w:rsidR="008227C1">
        <w:rPr>
          <w:rFonts w:asciiTheme="minorHAnsi" w:hAnsiTheme="minorHAnsi" w:cstheme="minorHAnsi"/>
        </w:rPr>
        <w:t>2</w:t>
      </w:r>
      <w:r w:rsidRPr="00992925">
        <w:rPr>
          <w:rFonts w:asciiTheme="minorHAnsi" w:hAnsiTheme="minorHAnsi" w:cstheme="minorHAnsi"/>
        </w:rPr>
        <w:t xml:space="preserve"> r. </w:t>
      </w:r>
      <w:r w:rsidR="008227C1" w:rsidRPr="008227C1">
        <w:rPr>
          <w:rFonts w:asciiTheme="minorHAnsi" w:hAnsiTheme="minorHAnsi" w:cstheme="minorHAnsi"/>
        </w:rPr>
        <w:t>wykonywano 1 kontrol</w:t>
      </w:r>
      <w:r w:rsidR="008227C1">
        <w:rPr>
          <w:rFonts w:asciiTheme="minorHAnsi" w:hAnsiTheme="minorHAnsi" w:cstheme="minorHAnsi"/>
        </w:rPr>
        <w:t>ę</w:t>
      </w:r>
      <w:r w:rsidR="008227C1" w:rsidRPr="008227C1">
        <w:rPr>
          <w:rFonts w:asciiTheme="minorHAnsi" w:hAnsiTheme="minorHAnsi" w:cstheme="minorHAnsi"/>
        </w:rPr>
        <w:t xml:space="preserve"> doraźną GI w nadzorze w rolnictwie ekologicznym, w stosunku do podmiotu prowadzone jest postepowanie administracyjne o wydanie decyzji o karze pieniężnej</w:t>
      </w:r>
      <w:r w:rsidR="008227C1">
        <w:rPr>
          <w:rFonts w:asciiTheme="minorHAnsi" w:hAnsiTheme="minorHAnsi" w:cstheme="minorHAnsi"/>
        </w:rPr>
        <w:t>.</w:t>
      </w:r>
    </w:p>
    <w:sectPr w:rsidR="00992925" w:rsidRPr="00EB1541" w:rsidSect="003A3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F8BE" w14:textId="77777777" w:rsidR="00553DB7" w:rsidRDefault="00553DB7">
      <w:r>
        <w:separator/>
      </w:r>
    </w:p>
  </w:endnote>
  <w:endnote w:type="continuationSeparator" w:id="0">
    <w:p w14:paraId="60078DF2" w14:textId="77777777" w:rsidR="00553DB7" w:rsidRDefault="005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77777777" w:rsidR="000C1FF6" w:rsidRPr="003E26A6" w:rsidRDefault="000C1FF6">
    <w:pPr>
      <w:pStyle w:val="Stopka"/>
      <w:rPr>
        <w:rFonts w:asciiTheme="minorHAnsi" w:hAnsiTheme="minorHAnsi" w:cstheme="minorHAnsi"/>
      </w:rPr>
    </w:pPr>
    <w:r>
      <w:tab/>
    </w:r>
    <w:r>
      <w:tab/>
    </w:r>
    <w:r w:rsidRPr="003E26A6">
      <w:rPr>
        <w:rFonts w:asciiTheme="minorHAnsi" w:hAnsiTheme="minorHAnsi" w:cstheme="minorHAnsi"/>
      </w:rPr>
      <w:t xml:space="preserve">Strona </w:t>
    </w:r>
    <w:r w:rsidRPr="003E26A6">
      <w:rPr>
        <w:rFonts w:asciiTheme="minorHAnsi" w:hAnsiTheme="minorHAnsi" w:cstheme="minorHAnsi"/>
      </w:rPr>
      <w:fldChar w:fldCharType="begin"/>
    </w:r>
    <w:r w:rsidRPr="003E26A6">
      <w:rPr>
        <w:rFonts w:asciiTheme="minorHAnsi" w:hAnsiTheme="minorHAnsi" w:cstheme="minorHAnsi"/>
      </w:rPr>
      <w:instrText xml:space="preserve"> PAGE </w:instrText>
    </w:r>
    <w:r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Pr="003E26A6">
      <w:rPr>
        <w:rFonts w:asciiTheme="minorHAnsi" w:hAnsiTheme="minorHAnsi" w:cstheme="minorHAnsi"/>
      </w:rPr>
      <w:fldChar w:fldCharType="end"/>
    </w:r>
    <w:r w:rsidRPr="003E26A6">
      <w:rPr>
        <w:rFonts w:asciiTheme="minorHAnsi" w:hAnsiTheme="minorHAnsi" w:cstheme="minorHAnsi"/>
      </w:rPr>
      <w:t xml:space="preserve"> z </w:t>
    </w:r>
    <w:r w:rsidR="00262969" w:rsidRPr="003E26A6">
      <w:rPr>
        <w:rFonts w:asciiTheme="minorHAnsi" w:hAnsiTheme="minorHAnsi" w:cstheme="minorHAnsi"/>
      </w:rPr>
      <w:fldChar w:fldCharType="begin"/>
    </w:r>
    <w:r w:rsidR="00262969" w:rsidRPr="003E26A6">
      <w:rPr>
        <w:rFonts w:asciiTheme="minorHAnsi" w:hAnsiTheme="minorHAnsi" w:cstheme="minorHAnsi"/>
      </w:rPr>
      <w:instrText xml:space="preserve"> NUMPAGES </w:instrText>
    </w:r>
    <w:r w:rsidR="00262969"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="00262969" w:rsidRPr="003E26A6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6D5B" w14:textId="77777777" w:rsidR="00553DB7" w:rsidRDefault="00553DB7">
      <w:r>
        <w:separator/>
      </w:r>
    </w:p>
  </w:footnote>
  <w:footnote w:type="continuationSeparator" w:id="0">
    <w:p w14:paraId="23176BD6" w14:textId="77777777" w:rsidR="00553DB7" w:rsidRDefault="0055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5D2"/>
    <w:multiLevelType w:val="hybridMultilevel"/>
    <w:tmpl w:val="E864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085"/>
    <w:multiLevelType w:val="hybridMultilevel"/>
    <w:tmpl w:val="C5481526"/>
    <w:lvl w:ilvl="0" w:tplc="47643C2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50D4"/>
    <w:multiLevelType w:val="hybridMultilevel"/>
    <w:tmpl w:val="33967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AD5"/>
    <w:multiLevelType w:val="hybridMultilevel"/>
    <w:tmpl w:val="69544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595A"/>
    <w:multiLevelType w:val="hybridMultilevel"/>
    <w:tmpl w:val="376E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3F33"/>
    <w:multiLevelType w:val="hybridMultilevel"/>
    <w:tmpl w:val="E5580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640D"/>
    <w:multiLevelType w:val="hybridMultilevel"/>
    <w:tmpl w:val="44DAD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7686"/>
    <w:multiLevelType w:val="hybridMultilevel"/>
    <w:tmpl w:val="9630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206E2"/>
    <w:multiLevelType w:val="hybridMultilevel"/>
    <w:tmpl w:val="7758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75B2"/>
    <w:multiLevelType w:val="hybridMultilevel"/>
    <w:tmpl w:val="D9C84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3C2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21A31"/>
    <w:multiLevelType w:val="hybridMultilevel"/>
    <w:tmpl w:val="194A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C63CE"/>
    <w:multiLevelType w:val="hybridMultilevel"/>
    <w:tmpl w:val="535EC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757CB"/>
    <w:multiLevelType w:val="hybridMultilevel"/>
    <w:tmpl w:val="7E7C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D5F1C"/>
    <w:multiLevelType w:val="hybridMultilevel"/>
    <w:tmpl w:val="81F05844"/>
    <w:lvl w:ilvl="0" w:tplc="AF2E2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1522E"/>
    <w:multiLevelType w:val="hybridMultilevel"/>
    <w:tmpl w:val="8362C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2732E"/>
    <w:multiLevelType w:val="hybridMultilevel"/>
    <w:tmpl w:val="0F84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F2C00"/>
    <w:multiLevelType w:val="hybridMultilevel"/>
    <w:tmpl w:val="6290A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78BA"/>
    <w:multiLevelType w:val="hybridMultilevel"/>
    <w:tmpl w:val="B188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C2030"/>
    <w:multiLevelType w:val="hybridMultilevel"/>
    <w:tmpl w:val="F4B8C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3361E"/>
    <w:multiLevelType w:val="hybridMultilevel"/>
    <w:tmpl w:val="ADC2A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A7DD9"/>
    <w:multiLevelType w:val="hybridMultilevel"/>
    <w:tmpl w:val="56C06322"/>
    <w:lvl w:ilvl="0" w:tplc="833E5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2353"/>
    <w:multiLevelType w:val="hybridMultilevel"/>
    <w:tmpl w:val="44329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329B9"/>
    <w:multiLevelType w:val="hybridMultilevel"/>
    <w:tmpl w:val="9ACA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61B1E"/>
    <w:multiLevelType w:val="hybridMultilevel"/>
    <w:tmpl w:val="0988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65F3E"/>
    <w:multiLevelType w:val="hybridMultilevel"/>
    <w:tmpl w:val="4332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8B4"/>
    <w:multiLevelType w:val="hybridMultilevel"/>
    <w:tmpl w:val="89FE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97DC5"/>
    <w:multiLevelType w:val="hybridMultilevel"/>
    <w:tmpl w:val="9F1A1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96016"/>
    <w:multiLevelType w:val="hybridMultilevel"/>
    <w:tmpl w:val="CD30552A"/>
    <w:lvl w:ilvl="0" w:tplc="538448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0037E2"/>
    <w:multiLevelType w:val="hybridMultilevel"/>
    <w:tmpl w:val="33AA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F493F"/>
    <w:multiLevelType w:val="hybridMultilevel"/>
    <w:tmpl w:val="5DC8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750A7"/>
    <w:multiLevelType w:val="hybridMultilevel"/>
    <w:tmpl w:val="0B004D9E"/>
    <w:lvl w:ilvl="0" w:tplc="03622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E64BC"/>
    <w:multiLevelType w:val="hybridMultilevel"/>
    <w:tmpl w:val="A43AF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27927">
    <w:abstractNumId w:val="1"/>
  </w:num>
  <w:num w:numId="2" w16cid:durableId="332727788">
    <w:abstractNumId w:val="29"/>
  </w:num>
  <w:num w:numId="3" w16cid:durableId="372733176">
    <w:abstractNumId w:val="3"/>
  </w:num>
  <w:num w:numId="4" w16cid:durableId="293173090">
    <w:abstractNumId w:val="20"/>
  </w:num>
  <w:num w:numId="5" w16cid:durableId="86661571">
    <w:abstractNumId w:val="19"/>
  </w:num>
  <w:num w:numId="6" w16cid:durableId="1261336939">
    <w:abstractNumId w:val="22"/>
  </w:num>
  <w:num w:numId="7" w16cid:durableId="599028854">
    <w:abstractNumId w:val="15"/>
  </w:num>
  <w:num w:numId="8" w16cid:durableId="1614942898">
    <w:abstractNumId w:val="25"/>
  </w:num>
  <w:num w:numId="9" w16cid:durableId="1053430867">
    <w:abstractNumId w:val="28"/>
  </w:num>
  <w:num w:numId="10" w16cid:durableId="1447694444">
    <w:abstractNumId w:val="11"/>
  </w:num>
  <w:num w:numId="11" w16cid:durableId="704981907">
    <w:abstractNumId w:val="21"/>
  </w:num>
  <w:num w:numId="12" w16cid:durableId="2024626837">
    <w:abstractNumId w:val="23"/>
  </w:num>
  <w:num w:numId="13" w16cid:durableId="164637315">
    <w:abstractNumId w:val="10"/>
  </w:num>
  <w:num w:numId="14" w16cid:durableId="1111822754">
    <w:abstractNumId w:val="5"/>
  </w:num>
  <w:num w:numId="15" w16cid:durableId="1488399619">
    <w:abstractNumId w:val="30"/>
  </w:num>
  <w:num w:numId="16" w16cid:durableId="1388412640">
    <w:abstractNumId w:val="7"/>
  </w:num>
  <w:num w:numId="17" w16cid:durableId="1136679849">
    <w:abstractNumId w:val="9"/>
  </w:num>
  <w:num w:numId="18" w16cid:durableId="1533346381">
    <w:abstractNumId w:val="27"/>
  </w:num>
  <w:num w:numId="19" w16cid:durableId="1668634730">
    <w:abstractNumId w:val="12"/>
  </w:num>
  <w:num w:numId="20" w16cid:durableId="491870581">
    <w:abstractNumId w:val="13"/>
  </w:num>
  <w:num w:numId="21" w16cid:durableId="476337605">
    <w:abstractNumId w:val="6"/>
  </w:num>
  <w:num w:numId="22" w16cid:durableId="1524905752">
    <w:abstractNumId w:val="26"/>
  </w:num>
  <w:num w:numId="23" w16cid:durableId="107550698">
    <w:abstractNumId w:val="4"/>
  </w:num>
  <w:num w:numId="24" w16cid:durableId="87509988">
    <w:abstractNumId w:val="18"/>
  </w:num>
  <w:num w:numId="25" w16cid:durableId="2131779562">
    <w:abstractNumId w:val="24"/>
  </w:num>
  <w:num w:numId="26" w16cid:durableId="12533391">
    <w:abstractNumId w:val="17"/>
  </w:num>
  <w:num w:numId="27" w16cid:durableId="484246430">
    <w:abstractNumId w:val="31"/>
  </w:num>
  <w:num w:numId="28" w16cid:durableId="1310671697">
    <w:abstractNumId w:val="14"/>
  </w:num>
  <w:num w:numId="29" w16cid:durableId="214048946">
    <w:abstractNumId w:val="2"/>
  </w:num>
  <w:num w:numId="30" w16cid:durableId="292949672">
    <w:abstractNumId w:val="0"/>
  </w:num>
  <w:num w:numId="31" w16cid:durableId="1862628344">
    <w:abstractNumId w:val="16"/>
  </w:num>
  <w:num w:numId="32" w16cid:durableId="545497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3443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104D"/>
    <w:rsid w:val="00041C65"/>
    <w:rsid w:val="000463FB"/>
    <w:rsid w:val="000468CB"/>
    <w:rsid w:val="00046BD6"/>
    <w:rsid w:val="00047E85"/>
    <w:rsid w:val="00050417"/>
    <w:rsid w:val="00060A83"/>
    <w:rsid w:val="00066850"/>
    <w:rsid w:val="00066B4F"/>
    <w:rsid w:val="0007020E"/>
    <w:rsid w:val="00070B75"/>
    <w:rsid w:val="0007236B"/>
    <w:rsid w:val="00075819"/>
    <w:rsid w:val="000776F1"/>
    <w:rsid w:val="00080CEB"/>
    <w:rsid w:val="00081818"/>
    <w:rsid w:val="00085408"/>
    <w:rsid w:val="00087424"/>
    <w:rsid w:val="0009110B"/>
    <w:rsid w:val="00093E25"/>
    <w:rsid w:val="000949BB"/>
    <w:rsid w:val="000951E4"/>
    <w:rsid w:val="000971EE"/>
    <w:rsid w:val="000A36E1"/>
    <w:rsid w:val="000A436E"/>
    <w:rsid w:val="000A4F41"/>
    <w:rsid w:val="000B0B37"/>
    <w:rsid w:val="000B6DF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E3B49"/>
    <w:rsid w:val="000E7134"/>
    <w:rsid w:val="000F04B6"/>
    <w:rsid w:val="000F104E"/>
    <w:rsid w:val="000F20C0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0CD"/>
    <w:rsid w:val="001354B7"/>
    <w:rsid w:val="00140138"/>
    <w:rsid w:val="0014147B"/>
    <w:rsid w:val="0014170F"/>
    <w:rsid w:val="001420A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AC9"/>
    <w:rsid w:val="00167BA1"/>
    <w:rsid w:val="001700BB"/>
    <w:rsid w:val="001722F9"/>
    <w:rsid w:val="0017400C"/>
    <w:rsid w:val="00174E7C"/>
    <w:rsid w:val="00180043"/>
    <w:rsid w:val="001821D2"/>
    <w:rsid w:val="001869C2"/>
    <w:rsid w:val="001905FC"/>
    <w:rsid w:val="00190CF9"/>
    <w:rsid w:val="0019287B"/>
    <w:rsid w:val="001931D6"/>
    <w:rsid w:val="001A3B68"/>
    <w:rsid w:val="001A5249"/>
    <w:rsid w:val="001A5254"/>
    <w:rsid w:val="001A52E8"/>
    <w:rsid w:val="001A6C1F"/>
    <w:rsid w:val="001A739D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D3F9C"/>
    <w:rsid w:val="001D408C"/>
    <w:rsid w:val="001D63B2"/>
    <w:rsid w:val="001D67DC"/>
    <w:rsid w:val="001D7145"/>
    <w:rsid w:val="001E0579"/>
    <w:rsid w:val="001E0EFF"/>
    <w:rsid w:val="001E2040"/>
    <w:rsid w:val="001E3B9C"/>
    <w:rsid w:val="001E4961"/>
    <w:rsid w:val="001E64E8"/>
    <w:rsid w:val="001E65EF"/>
    <w:rsid w:val="001E68E1"/>
    <w:rsid w:val="001F0757"/>
    <w:rsid w:val="001F0871"/>
    <w:rsid w:val="001F3C97"/>
    <w:rsid w:val="001F510C"/>
    <w:rsid w:val="001F59EE"/>
    <w:rsid w:val="001F7B60"/>
    <w:rsid w:val="001F7C9D"/>
    <w:rsid w:val="00200D63"/>
    <w:rsid w:val="00201D7A"/>
    <w:rsid w:val="00205CB0"/>
    <w:rsid w:val="00206806"/>
    <w:rsid w:val="00207EFE"/>
    <w:rsid w:val="002119FB"/>
    <w:rsid w:val="00215128"/>
    <w:rsid w:val="00215466"/>
    <w:rsid w:val="002173DB"/>
    <w:rsid w:val="0022196E"/>
    <w:rsid w:val="00231DFD"/>
    <w:rsid w:val="0023208B"/>
    <w:rsid w:val="002340B4"/>
    <w:rsid w:val="0023428F"/>
    <w:rsid w:val="002345D4"/>
    <w:rsid w:val="00236CE3"/>
    <w:rsid w:val="00237098"/>
    <w:rsid w:val="00237AAB"/>
    <w:rsid w:val="002409F3"/>
    <w:rsid w:val="002417AE"/>
    <w:rsid w:val="00242E58"/>
    <w:rsid w:val="00247F68"/>
    <w:rsid w:val="00257670"/>
    <w:rsid w:val="0026110E"/>
    <w:rsid w:val="002614F0"/>
    <w:rsid w:val="00261623"/>
    <w:rsid w:val="00262969"/>
    <w:rsid w:val="00265825"/>
    <w:rsid w:val="0027327C"/>
    <w:rsid w:val="00274B12"/>
    <w:rsid w:val="002778EE"/>
    <w:rsid w:val="0028339A"/>
    <w:rsid w:val="002844A2"/>
    <w:rsid w:val="00284B98"/>
    <w:rsid w:val="00285004"/>
    <w:rsid w:val="002855F1"/>
    <w:rsid w:val="00290BA9"/>
    <w:rsid w:val="00290E06"/>
    <w:rsid w:val="0029759C"/>
    <w:rsid w:val="002A00F8"/>
    <w:rsid w:val="002A3DFD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D1585"/>
    <w:rsid w:val="002D609C"/>
    <w:rsid w:val="002D6365"/>
    <w:rsid w:val="002E427A"/>
    <w:rsid w:val="002E47D6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2014"/>
    <w:rsid w:val="00312755"/>
    <w:rsid w:val="00314139"/>
    <w:rsid w:val="00314824"/>
    <w:rsid w:val="0032024D"/>
    <w:rsid w:val="00320310"/>
    <w:rsid w:val="00324580"/>
    <w:rsid w:val="00324BF5"/>
    <w:rsid w:val="00332592"/>
    <w:rsid w:val="00335B6D"/>
    <w:rsid w:val="00335D2C"/>
    <w:rsid w:val="00336183"/>
    <w:rsid w:val="00337B55"/>
    <w:rsid w:val="00340AE5"/>
    <w:rsid w:val="0034449C"/>
    <w:rsid w:val="003444DD"/>
    <w:rsid w:val="00351E9E"/>
    <w:rsid w:val="003528FF"/>
    <w:rsid w:val="0035399C"/>
    <w:rsid w:val="00357025"/>
    <w:rsid w:val="00363E94"/>
    <w:rsid w:val="0036504B"/>
    <w:rsid w:val="00366F40"/>
    <w:rsid w:val="00372248"/>
    <w:rsid w:val="0037294B"/>
    <w:rsid w:val="00372F6E"/>
    <w:rsid w:val="003731F5"/>
    <w:rsid w:val="00376551"/>
    <w:rsid w:val="00384ECD"/>
    <w:rsid w:val="00384F01"/>
    <w:rsid w:val="003935F1"/>
    <w:rsid w:val="0039387F"/>
    <w:rsid w:val="00393F16"/>
    <w:rsid w:val="00395A5F"/>
    <w:rsid w:val="003A1FDD"/>
    <w:rsid w:val="003A3D07"/>
    <w:rsid w:val="003A4049"/>
    <w:rsid w:val="003A67BB"/>
    <w:rsid w:val="003B240A"/>
    <w:rsid w:val="003B2E1F"/>
    <w:rsid w:val="003C28B4"/>
    <w:rsid w:val="003D1EE4"/>
    <w:rsid w:val="003D29F3"/>
    <w:rsid w:val="003D3058"/>
    <w:rsid w:val="003D674B"/>
    <w:rsid w:val="003D6760"/>
    <w:rsid w:val="003E077D"/>
    <w:rsid w:val="003E26A6"/>
    <w:rsid w:val="003E37EF"/>
    <w:rsid w:val="003E4E85"/>
    <w:rsid w:val="003E626F"/>
    <w:rsid w:val="003F3D58"/>
    <w:rsid w:val="004008DB"/>
    <w:rsid w:val="00400C07"/>
    <w:rsid w:val="00404275"/>
    <w:rsid w:val="00404C8B"/>
    <w:rsid w:val="0040621C"/>
    <w:rsid w:val="00406841"/>
    <w:rsid w:val="004070E4"/>
    <w:rsid w:val="00407E76"/>
    <w:rsid w:val="00411A81"/>
    <w:rsid w:val="004139C8"/>
    <w:rsid w:val="00415B95"/>
    <w:rsid w:val="004206FE"/>
    <w:rsid w:val="00420DFD"/>
    <w:rsid w:val="00421845"/>
    <w:rsid w:val="0042210D"/>
    <w:rsid w:val="004238F9"/>
    <w:rsid w:val="004255A5"/>
    <w:rsid w:val="004256D5"/>
    <w:rsid w:val="00426122"/>
    <w:rsid w:val="0042636B"/>
    <w:rsid w:val="00430E4B"/>
    <w:rsid w:val="0043305C"/>
    <w:rsid w:val="00433D13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26F"/>
    <w:rsid w:val="0046141E"/>
    <w:rsid w:val="00461804"/>
    <w:rsid w:val="00461AF6"/>
    <w:rsid w:val="004629C3"/>
    <w:rsid w:val="004671E1"/>
    <w:rsid w:val="004674C7"/>
    <w:rsid w:val="0047288B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279B"/>
    <w:rsid w:val="004B66E1"/>
    <w:rsid w:val="004B6F1F"/>
    <w:rsid w:val="004C28B6"/>
    <w:rsid w:val="004C3076"/>
    <w:rsid w:val="004C60FE"/>
    <w:rsid w:val="004C6E33"/>
    <w:rsid w:val="004C7240"/>
    <w:rsid w:val="004D0549"/>
    <w:rsid w:val="004D1DE3"/>
    <w:rsid w:val="004D2945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0F5A"/>
    <w:rsid w:val="00507A5D"/>
    <w:rsid w:val="00507D2E"/>
    <w:rsid w:val="005112DA"/>
    <w:rsid w:val="00513770"/>
    <w:rsid w:val="0051440E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91E"/>
    <w:rsid w:val="0054537C"/>
    <w:rsid w:val="005476FB"/>
    <w:rsid w:val="00552722"/>
    <w:rsid w:val="00553D33"/>
    <w:rsid w:val="00553DB7"/>
    <w:rsid w:val="00561709"/>
    <w:rsid w:val="00565558"/>
    <w:rsid w:val="00570B2B"/>
    <w:rsid w:val="00574618"/>
    <w:rsid w:val="00575FC0"/>
    <w:rsid w:val="005768EB"/>
    <w:rsid w:val="005810B7"/>
    <w:rsid w:val="0058716C"/>
    <w:rsid w:val="00592865"/>
    <w:rsid w:val="005A26A7"/>
    <w:rsid w:val="005A3029"/>
    <w:rsid w:val="005B0297"/>
    <w:rsid w:val="005B0827"/>
    <w:rsid w:val="005B5109"/>
    <w:rsid w:val="005B5C36"/>
    <w:rsid w:val="005B630A"/>
    <w:rsid w:val="005C0175"/>
    <w:rsid w:val="005C1DBA"/>
    <w:rsid w:val="005C2B88"/>
    <w:rsid w:val="005C38E0"/>
    <w:rsid w:val="005C6315"/>
    <w:rsid w:val="005C72B5"/>
    <w:rsid w:val="005D15A8"/>
    <w:rsid w:val="005D27DF"/>
    <w:rsid w:val="005D3CDA"/>
    <w:rsid w:val="005D6AB2"/>
    <w:rsid w:val="005D6EA6"/>
    <w:rsid w:val="005D76D6"/>
    <w:rsid w:val="005E2F54"/>
    <w:rsid w:val="005F4253"/>
    <w:rsid w:val="006010A8"/>
    <w:rsid w:val="00601CCD"/>
    <w:rsid w:val="00605C22"/>
    <w:rsid w:val="0060613C"/>
    <w:rsid w:val="00607537"/>
    <w:rsid w:val="00607AD3"/>
    <w:rsid w:val="006130DC"/>
    <w:rsid w:val="0061461E"/>
    <w:rsid w:val="00616A8A"/>
    <w:rsid w:val="006200F2"/>
    <w:rsid w:val="00626696"/>
    <w:rsid w:val="00626748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4A78"/>
    <w:rsid w:val="006655A8"/>
    <w:rsid w:val="00665ED1"/>
    <w:rsid w:val="00670E47"/>
    <w:rsid w:val="006722D6"/>
    <w:rsid w:val="006763EA"/>
    <w:rsid w:val="00681B7C"/>
    <w:rsid w:val="00682035"/>
    <w:rsid w:val="006850F3"/>
    <w:rsid w:val="00686BFC"/>
    <w:rsid w:val="00686D96"/>
    <w:rsid w:val="00687760"/>
    <w:rsid w:val="00690DBC"/>
    <w:rsid w:val="0069170E"/>
    <w:rsid w:val="00692F1F"/>
    <w:rsid w:val="00694706"/>
    <w:rsid w:val="006A2A04"/>
    <w:rsid w:val="006A465F"/>
    <w:rsid w:val="006B0044"/>
    <w:rsid w:val="006B0C64"/>
    <w:rsid w:val="006B33D8"/>
    <w:rsid w:val="006B3D32"/>
    <w:rsid w:val="006B5EFD"/>
    <w:rsid w:val="006B6438"/>
    <w:rsid w:val="006C1791"/>
    <w:rsid w:val="006C46B9"/>
    <w:rsid w:val="006C6672"/>
    <w:rsid w:val="006D1A52"/>
    <w:rsid w:val="006D3168"/>
    <w:rsid w:val="006D3CD2"/>
    <w:rsid w:val="006D577E"/>
    <w:rsid w:val="006E0FC9"/>
    <w:rsid w:val="006E32B1"/>
    <w:rsid w:val="006E3E6E"/>
    <w:rsid w:val="006E440A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179E7"/>
    <w:rsid w:val="00721E74"/>
    <w:rsid w:val="00722E02"/>
    <w:rsid w:val="00724A58"/>
    <w:rsid w:val="00724DF1"/>
    <w:rsid w:val="00725745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14F6"/>
    <w:rsid w:val="0076211E"/>
    <w:rsid w:val="00763B0E"/>
    <w:rsid w:val="00764098"/>
    <w:rsid w:val="00770E6F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6EC8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D4D0F"/>
    <w:rsid w:val="007D6D64"/>
    <w:rsid w:val="007D7B8F"/>
    <w:rsid w:val="007E0F75"/>
    <w:rsid w:val="007E1ABC"/>
    <w:rsid w:val="007E1D74"/>
    <w:rsid w:val="007E35AC"/>
    <w:rsid w:val="007E4153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7C1"/>
    <w:rsid w:val="0082286D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0260"/>
    <w:rsid w:val="008514FC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29E3"/>
    <w:rsid w:val="008B4DC6"/>
    <w:rsid w:val="008C2DEC"/>
    <w:rsid w:val="008C3556"/>
    <w:rsid w:val="008C69B5"/>
    <w:rsid w:val="008D4D56"/>
    <w:rsid w:val="008D508D"/>
    <w:rsid w:val="008D7C36"/>
    <w:rsid w:val="008E0286"/>
    <w:rsid w:val="008E1C8D"/>
    <w:rsid w:val="008E6FC8"/>
    <w:rsid w:val="008E77D7"/>
    <w:rsid w:val="008F0328"/>
    <w:rsid w:val="008F03D7"/>
    <w:rsid w:val="009016DC"/>
    <w:rsid w:val="00903110"/>
    <w:rsid w:val="009032B9"/>
    <w:rsid w:val="009041B5"/>
    <w:rsid w:val="00910945"/>
    <w:rsid w:val="00913C25"/>
    <w:rsid w:val="00916D6D"/>
    <w:rsid w:val="00917B75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3FAE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5328"/>
    <w:rsid w:val="009864D0"/>
    <w:rsid w:val="00987864"/>
    <w:rsid w:val="009912B9"/>
    <w:rsid w:val="009928BC"/>
    <w:rsid w:val="00992925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29F5"/>
    <w:rsid w:val="009E334B"/>
    <w:rsid w:val="009E7FB2"/>
    <w:rsid w:val="009F07C6"/>
    <w:rsid w:val="009F18B6"/>
    <w:rsid w:val="009F39A6"/>
    <w:rsid w:val="009F5055"/>
    <w:rsid w:val="00A05AB1"/>
    <w:rsid w:val="00A069F7"/>
    <w:rsid w:val="00A072E7"/>
    <w:rsid w:val="00A10252"/>
    <w:rsid w:val="00A1090C"/>
    <w:rsid w:val="00A11FC1"/>
    <w:rsid w:val="00A12865"/>
    <w:rsid w:val="00A12CE9"/>
    <w:rsid w:val="00A13C47"/>
    <w:rsid w:val="00A14DD4"/>
    <w:rsid w:val="00A14E51"/>
    <w:rsid w:val="00A17476"/>
    <w:rsid w:val="00A25E5D"/>
    <w:rsid w:val="00A306DE"/>
    <w:rsid w:val="00A30CD7"/>
    <w:rsid w:val="00A313EF"/>
    <w:rsid w:val="00A35EAB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95A6A"/>
    <w:rsid w:val="00AA4CC1"/>
    <w:rsid w:val="00AA4E04"/>
    <w:rsid w:val="00AA772D"/>
    <w:rsid w:val="00AB1439"/>
    <w:rsid w:val="00AB5D71"/>
    <w:rsid w:val="00AC31A0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B00970"/>
    <w:rsid w:val="00B01A18"/>
    <w:rsid w:val="00B0209D"/>
    <w:rsid w:val="00B03E82"/>
    <w:rsid w:val="00B066E7"/>
    <w:rsid w:val="00B07D8E"/>
    <w:rsid w:val="00B106BB"/>
    <w:rsid w:val="00B11C72"/>
    <w:rsid w:val="00B1342C"/>
    <w:rsid w:val="00B1527F"/>
    <w:rsid w:val="00B159C7"/>
    <w:rsid w:val="00B205B4"/>
    <w:rsid w:val="00B20EBD"/>
    <w:rsid w:val="00B219E8"/>
    <w:rsid w:val="00B23E28"/>
    <w:rsid w:val="00B243B1"/>
    <w:rsid w:val="00B24B1C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18F7"/>
    <w:rsid w:val="00B54CD9"/>
    <w:rsid w:val="00B60151"/>
    <w:rsid w:val="00B65A39"/>
    <w:rsid w:val="00B664F6"/>
    <w:rsid w:val="00B67EEB"/>
    <w:rsid w:val="00B70E75"/>
    <w:rsid w:val="00B73EC0"/>
    <w:rsid w:val="00B747D8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93719"/>
    <w:rsid w:val="00BA2C9E"/>
    <w:rsid w:val="00BB0E70"/>
    <w:rsid w:val="00BB318D"/>
    <w:rsid w:val="00BB42C9"/>
    <w:rsid w:val="00BB69A6"/>
    <w:rsid w:val="00BB6F87"/>
    <w:rsid w:val="00BC2D53"/>
    <w:rsid w:val="00BC2FC3"/>
    <w:rsid w:val="00BC3F32"/>
    <w:rsid w:val="00BC4A49"/>
    <w:rsid w:val="00BD0218"/>
    <w:rsid w:val="00BD20C8"/>
    <w:rsid w:val="00BD237E"/>
    <w:rsid w:val="00BD2AA2"/>
    <w:rsid w:val="00BD3471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561C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186E"/>
    <w:rsid w:val="00C433AB"/>
    <w:rsid w:val="00C53942"/>
    <w:rsid w:val="00C578D5"/>
    <w:rsid w:val="00C603F0"/>
    <w:rsid w:val="00C606FC"/>
    <w:rsid w:val="00C60E78"/>
    <w:rsid w:val="00C6236F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97B16"/>
    <w:rsid w:val="00CA015D"/>
    <w:rsid w:val="00CA126A"/>
    <w:rsid w:val="00CA3D70"/>
    <w:rsid w:val="00CA599C"/>
    <w:rsid w:val="00CB0D7C"/>
    <w:rsid w:val="00CB7412"/>
    <w:rsid w:val="00CB7528"/>
    <w:rsid w:val="00CC0A65"/>
    <w:rsid w:val="00CC0E1D"/>
    <w:rsid w:val="00CC2D39"/>
    <w:rsid w:val="00CC3F65"/>
    <w:rsid w:val="00CC498A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12D96"/>
    <w:rsid w:val="00D250F3"/>
    <w:rsid w:val="00D251AF"/>
    <w:rsid w:val="00D30560"/>
    <w:rsid w:val="00D3108C"/>
    <w:rsid w:val="00D321A7"/>
    <w:rsid w:val="00D33079"/>
    <w:rsid w:val="00D4051D"/>
    <w:rsid w:val="00D430C1"/>
    <w:rsid w:val="00D44314"/>
    <w:rsid w:val="00D47714"/>
    <w:rsid w:val="00D60E9E"/>
    <w:rsid w:val="00D662E0"/>
    <w:rsid w:val="00D7213D"/>
    <w:rsid w:val="00D73705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DA7"/>
    <w:rsid w:val="00DE1FD5"/>
    <w:rsid w:val="00DE4AB3"/>
    <w:rsid w:val="00DE4AE7"/>
    <w:rsid w:val="00DE5D8E"/>
    <w:rsid w:val="00DE68C0"/>
    <w:rsid w:val="00DE6BE2"/>
    <w:rsid w:val="00DE6F36"/>
    <w:rsid w:val="00DF1578"/>
    <w:rsid w:val="00DF21B2"/>
    <w:rsid w:val="00DF3C45"/>
    <w:rsid w:val="00DF4E3B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72DA"/>
    <w:rsid w:val="00E40C48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72250"/>
    <w:rsid w:val="00E75621"/>
    <w:rsid w:val="00E77474"/>
    <w:rsid w:val="00E845DC"/>
    <w:rsid w:val="00E86627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021C"/>
    <w:rsid w:val="00EB1541"/>
    <w:rsid w:val="00EB1A63"/>
    <w:rsid w:val="00EB2FDF"/>
    <w:rsid w:val="00EB6CAD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0682"/>
    <w:rsid w:val="00EF1E05"/>
    <w:rsid w:val="00EF57FE"/>
    <w:rsid w:val="00F0261C"/>
    <w:rsid w:val="00F02D26"/>
    <w:rsid w:val="00F04BCB"/>
    <w:rsid w:val="00F05182"/>
    <w:rsid w:val="00F14875"/>
    <w:rsid w:val="00F16CCA"/>
    <w:rsid w:val="00F278EA"/>
    <w:rsid w:val="00F314B2"/>
    <w:rsid w:val="00F36859"/>
    <w:rsid w:val="00F414F5"/>
    <w:rsid w:val="00F453C5"/>
    <w:rsid w:val="00F4628C"/>
    <w:rsid w:val="00F51B34"/>
    <w:rsid w:val="00F53475"/>
    <w:rsid w:val="00F65931"/>
    <w:rsid w:val="00F67292"/>
    <w:rsid w:val="00F6762C"/>
    <w:rsid w:val="00F70F39"/>
    <w:rsid w:val="00F71915"/>
    <w:rsid w:val="00F74D78"/>
    <w:rsid w:val="00F756D3"/>
    <w:rsid w:val="00F77233"/>
    <w:rsid w:val="00F77FF4"/>
    <w:rsid w:val="00F81088"/>
    <w:rsid w:val="00F81216"/>
    <w:rsid w:val="00F86F42"/>
    <w:rsid w:val="00F9194F"/>
    <w:rsid w:val="00F926D8"/>
    <w:rsid w:val="00F97658"/>
    <w:rsid w:val="00FA1498"/>
    <w:rsid w:val="00FA3F23"/>
    <w:rsid w:val="00FA728F"/>
    <w:rsid w:val="00FB18AE"/>
    <w:rsid w:val="00FB3030"/>
    <w:rsid w:val="00FB38B4"/>
    <w:rsid w:val="00FB5C95"/>
    <w:rsid w:val="00FB71EC"/>
    <w:rsid w:val="00FB76D5"/>
    <w:rsid w:val="00FC4F82"/>
    <w:rsid w:val="00FE0088"/>
    <w:rsid w:val="00FE2E62"/>
    <w:rsid w:val="00FE67C2"/>
    <w:rsid w:val="00FF00F1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blue">
      <v:fill color="white" on="f"/>
      <v:stroke color="blue"/>
    </o:shapedefaults>
    <o:shapelayout v:ext="edit">
      <o:idmap v:ext="edit" data="2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420AF"/>
    <w:pPr>
      <w:keepNext/>
      <w:spacing w:before="240" w:after="60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420AF"/>
    <w:rPr>
      <w:rFonts w:asciiTheme="minorHAnsi" w:hAnsiTheme="minorHAnsi"/>
      <w:b/>
      <w:bCs/>
      <w:sz w:val="28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1420AF"/>
    <w:rPr>
      <w:rFonts w:asciiTheme="minorHAnsi" w:hAnsiTheme="minorHAnsi"/>
      <w:b/>
      <w:bCs/>
      <w:sz w:val="24"/>
    </w:rPr>
  </w:style>
  <w:style w:type="paragraph" w:customStyle="1" w:styleId="DomylnaczcionkaakapituAkapitZnak">
    <w:name w:val="Domyślna czcionka akapitu Akapit Znak"/>
    <w:basedOn w:val="Normalny"/>
    <w:rsid w:val="006130DC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77A-8B04-4D4E-84E0-2792DC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14</Pages>
  <Words>3188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 przez WIJHARS IV kwartał 2021</vt:lpstr>
    </vt:vector>
  </TitlesOfParts>
  <Company>WIJHARS Zielona Góra</Company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 przez WIJHARS I kwartał 2022</dc:title>
  <dc:subject/>
  <dc:creator>WI_NA_SW</dc:creator>
  <cp:keywords>kontrola, wyniki</cp:keywords>
  <cp:lastModifiedBy>Tomasz Szular</cp:lastModifiedBy>
  <cp:revision>61</cp:revision>
  <cp:lastPrinted>2021-08-16T12:30:00Z</cp:lastPrinted>
  <dcterms:created xsi:type="dcterms:W3CDTF">2021-08-12T12:48:00Z</dcterms:created>
  <dcterms:modified xsi:type="dcterms:W3CDTF">2022-05-19T09:10:00Z</dcterms:modified>
</cp:coreProperties>
</file>