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8351" w14:textId="10B0BA58" w:rsidR="001F508E" w:rsidRDefault="001F508E" w:rsidP="009B5420">
      <w:pPr>
        <w:pStyle w:val="Tytu"/>
        <w:rPr>
          <w:rFonts w:eastAsia="Times New Roman"/>
          <w:lang w:eastAsia="pl-PL"/>
        </w:rPr>
      </w:pPr>
      <w:r w:rsidRPr="009B5420">
        <w:rPr>
          <w:rFonts w:eastAsia="Times New Roman"/>
          <w:lang w:eastAsia="pl-PL"/>
        </w:rPr>
        <w:t>Wykaz przedmiotów opłaty skarbowej na podstawie ustawy z dnia 16 listopada 2006 r. o opłacie skarbowej</w:t>
      </w:r>
    </w:p>
    <w:p w14:paraId="66E98122" w14:textId="77777777" w:rsidR="0032163C" w:rsidRPr="0032163C" w:rsidRDefault="0032163C" w:rsidP="0032163C">
      <w:pPr>
        <w:rPr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927"/>
        <w:gridCol w:w="2747"/>
        <w:gridCol w:w="2122"/>
      </w:tblGrid>
      <w:tr w:rsidR="001F508E" w:rsidRPr="009B5420" w14:paraId="34DC677E" w14:textId="77777777" w:rsidTr="0027472D">
        <w:trPr>
          <w:tblHeader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C7000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Przepis ustawy o opłacie skarbowej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184F7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Stawka opłaty skarbowej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6F72F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Wydawany dokument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59EDD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Podstawa prawna wydania dokumentu</w:t>
            </w:r>
          </w:p>
        </w:tc>
      </w:tr>
      <w:tr w:rsidR="001F508E" w:rsidRPr="009B5420" w14:paraId="162D43F0" w14:textId="77777777" w:rsidTr="0027472D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B1323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Decyzje wydawane na wniosek zainteresowanego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art. 1 ust. 1 pkt 1 lit. a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9C855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10 zł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(zgodnie z częścią I pkt 53 załącznika ustawy)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73B92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Decyzja w sprawie zwolnienia ze znakowania jaj, o którym mowa w art. 11 ust. 1 rozporządzenia Komisji (WE) nr 589/2008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52FF4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art. 17d ust. 1 ustawy z dnia 21 grudnia 2000 r. o jakości handlowej artykułów rolno-spożywczych oraz rozporządzenie (WE) nr 589/2008</w:t>
            </w:r>
          </w:p>
        </w:tc>
      </w:tr>
      <w:tr w:rsidR="001F508E" w:rsidRPr="009B5420" w14:paraId="13F4E9FB" w14:textId="77777777" w:rsidTr="0027472D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40CAE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Decyzje wydawane na wniosek zainteresowanego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art. 1 ust. 1 pkt 1 lit. a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74C6D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10 zł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(zgodnie z częścią I pkt 53 załącznika ustawy)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BA394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Decyzja w sprawie wydania upoważnienia do przeprowadzenia szkoleń w zakresie zasad ustalania klas jakości świeżych owoców i warzyw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F1E29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art. 35 ust. 2c ustawy z dnia 21 grudnia 2000 r. o jakości handlowej artykułów rolno-spożywczych</w:t>
            </w:r>
          </w:p>
        </w:tc>
      </w:tr>
      <w:tr w:rsidR="001F508E" w:rsidRPr="009B5420" w14:paraId="2ECC1281" w14:textId="77777777" w:rsidTr="0027472D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108EB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Decyzje wydawane na wniosek zainteresowanego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art. 1 ust. 1 pkt 1 lit. a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FE4D4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10 zł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(zgodnie z częścią I pkt 53 załącznika ustawy)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A8177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Decyzja w sprawie zatwierdzenia ośrodków certyfikujących w rozumieniu art. 2 lit. I rozporządzenia nr 1850/2006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59403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art. 20 ust. 3 pkt 1 ustawy z dnia 19 grudnia 2003 r. o organizacji rynków owoców i warzyw oraz rynku chmielu</w:t>
            </w:r>
          </w:p>
        </w:tc>
      </w:tr>
      <w:tr w:rsidR="001F508E" w:rsidRPr="009B5420" w14:paraId="6CDDE660" w14:textId="77777777" w:rsidTr="0027472D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EA96A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Decyzje wydawane na wniosek zainteresowanego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art. 1 ust. 1 pkt 1 lit. a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63D73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10 zł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(zgodnie z częścią I pkt 53 załącznika ustawy)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01483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Decyzja w sprawie wpisu do rejestru rzeczoznawców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F8DC0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art. 35 ust. 4 ustawy z dnia 21 grudnia 2000 r. o jakości handlowej artykułów rolno-spożywczych</w:t>
            </w:r>
          </w:p>
        </w:tc>
      </w:tr>
      <w:tr w:rsidR="001F508E" w:rsidRPr="009B5420" w14:paraId="2F8713FD" w14:textId="77777777" w:rsidTr="0027472D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BD2BC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Zaświadczenia wydawane na wniosek zainteresowanego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art. 1 ust. 1 pkt 1 lit. b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03276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17 zł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(zgodnie z częścią II pkt 21 załącznika ustawy)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CD39A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Opinia o warunkach techniczno-technologicznych w zakresie wyrobu i rozlewu wyrobów winiarskich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E82A6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art. 18 ust. 1 pkt 4 ustawy z dnia 12 maja 2011 r. o wyrobie i rozlewie wyrobów winiarskich, obrocie tymi wyrobami i organizacji rynku wina</w:t>
            </w:r>
          </w:p>
        </w:tc>
      </w:tr>
      <w:tr w:rsidR="001F508E" w:rsidRPr="009B5420" w14:paraId="0ECC8D96" w14:textId="77777777" w:rsidTr="0027472D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6AA26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Zaświadczenia wydawane na wniosek zainteresowanego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art. 1 ust. 1 pkt 1 lit. b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A5A75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17 zł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(zgodnie z częścią II pkt 21 załącznika ustawy)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D0EA7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Certyfikat na:</w:t>
            </w:r>
          </w:p>
          <w:p w14:paraId="49E7CF78" w14:textId="77777777" w:rsidR="001F508E" w:rsidRPr="009B5420" w:rsidRDefault="001F508E" w:rsidP="00431C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chmiel</w:t>
            </w:r>
          </w:p>
          <w:p w14:paraId="5D0F0E47" w14:textId="77777777" w:rsidR="001F508E" w:rsidRPr="009B5420" w:rsidRDefault="001F508E" w:rsidP="00431C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produkty chmielowe</w:t>
            </w:r>
          </w:p>
          <w:p w14:paraId="25A391E9" w14:textId="77777777" w:rsidR="001F508E" w:rsidRPr="009B5420" w:rsidRDefault="001F508E" w:rsidP="00431C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0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chmiel nieprzygotowany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16280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art. 20 ustawy z dnia 19 grudnia 2003 r. o organizacji rynków owoców i 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warzyw oraz rynku chmielu</w:t>
            </w:r>
          </w:p>
        </w:tc>
      </w:tr>
      <w:tr w:rsidR="001F508E" w:rsidRPr="009B5420" w14:paraId="6F81BE76" w14:textId="77777777" w:rsidTr="0027472D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07919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Zaświadczenia wydawane na wniosek zainteresowanego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art. 1 ust. 1 pkt 1 lit. b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2AA79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5 zł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(zgodnie z częścią II pkt 4 załącznika ustawy)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29722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Poświadczenie zgodności duplikatu, odpisu, wyciągu, wypisu lub kopii, dokonane przez organy administracji rządowej lub samorządowej lub archiwum państwowe, od każdej pełnej lub zaczętej stronicy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CCF83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ustawa z dnia 16 listopada 2006 r. o opłacie skarbowej</w:t>
            </w:r>
          </w:p>
        </w:tc>
      </w:tr>
      <w:tr w:rsidR="001F508E" w:rsidRPr="009B5420" w14:paraId="60B04E77" w14:textId="77777777" w:rsidTr="0027472D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4A808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Wydanie zezwolenia (pozwolenia, koncesji)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art. 1 ust. 1 pkt 1 lit. c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F1BCB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82 zł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(zgodnie z częścią III  ust. 44 pkt 2 załącznika ustawy)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9E8E6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Decyzja w sprawie zezwolenie na korzystanie ze specjalnego wzoru oznakowania opakowań owoców i warzyw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8BB90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art. 15 ust. 1 pkt 2 ustawy z dnia 19 grudnia 2003 r. o organizacji rynków owoców i warzyw oraz rynku chmielu</w:t>
            </w:r>
          </w:p>
        </w:tc>
      </w:tr>
      <w:tr w:rsidR="001F508E" w:rsidRPr="009B5420" w14:paraId="2E419C73" w14:textId="77777777" w:rsidTr="0027472D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F0C30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Wydanie zezwolenia (pozwolenia, koncesji)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art. 1 ust. 1 pkt 1 lit. c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368ED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41 zł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(zgodnie z częścią III  ust. 46 pkt 1 załącznika ustawy)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D1D9F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Decyzja w sprawie przedłużenia zezwolenia na korzystanie ze specjalnego wzoru oznakowania opakowań owoców i warzyw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62837" w14:textId="63F47675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art. 15 ust. 1 pkt 2</w:t>
            </w:r>
            <w:r w:rsidR="0032163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ustawy z dnia 19 grudnia 2003 r. o organizacji rynków owoców i warzyw oraz rynku chmielu</w:t>
            </w:r>
          </w:p>
        </w:tc>
      </w:tr>
      <w:tr w:rsidR="001F508E" w:rsidRPr="009B5420" w14:paraId="1A3D5FC8" w14:textId="77777777" w:rsidTr="0027472D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BB2C8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Złożenie dokumentu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art. 1 ust. 1 pkt 2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675AE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17 zł</w:t>
            </w: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(zgodnie z częścią IV załącznika ustawy)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D5193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Dokument stwierdzający udzielenie pełnomocnictwa lub prokury oraz jego odpis, wypis lub kopia – od każdego stosunku pełnomocnictwa/prokury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F6B8A" w14:textId="77777777" w:rsidR="001F508E" w:rsidRPr="009B5420" w:rsidRDefault="001F508E" w:rsidP="001F50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420">
              <w:rPr>
                <w:rFonts w:eastAsia="Times New Roman" w:cstheme="minorHAnsi"/>
                <w:sz w:val="24"/>
                <w:szCs w:val="24"/>
                <w:lang w:eastAsia="pl-PL"/>
              </w:rPr>
              <w:t>ustawa z dnia 16 listopada 2006 r. o opłacie skarbowej</w:t>
            </w:r>
          </w:p>
        </w:tc>
      </w:tr>
    </w:tbl>
    <w:p w14:paraId="3F903C8B" w14:textId="77777777" w:rsidR="001F508E" w:rsidRPr="001F508E" w:rsidRDefault="001F508E" w:rsidP="001F508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1F508E">
        <w:rPr>
          <w:rFonts w:eastAsia="Times New Roman" w:cstheme="minorHAnsi"/>
          <w:color w:val="000000"/>
          <w:sz w:val="21"/>
          <w:szCs w:val="21"/>
          <w:lang w:eastAsia="pl-PL"/>
        </w:rPr>
        <w:t>Szczegółowy wykaz zwolnień od opłaty skarbowej zawiera kolumna 4 załącznika do ustawy o opłacie skarbowej.</w:t>
      </w:r>
    </w:p>
    <w:p w14:paraId="63DC979B" w14:textId="77777777" w:rsidR="00EE4D28" w:rsidRDefault="00EE4D28"/>
    <w:sectPr w:rsidR="00EE4D28" w:rsidSect="0027472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562"/>
    <w:multiLevelType w:val="multilevel"/>
    <w:tmpl w:val="1C26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D76F2"/>
    <w:multiLevelType w:val="multilevel"/>
    <w:tmpl w:val="D4A8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24C80"/>
    <w:multiLevelType w:val="multilevel"/>
    <w:tmpl w:val="3C42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7246F"/>
    <w:multiLevelType w:val="multilevel"/>
    <w:tmpl w:val="EB08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D0F26"/>
    <w:multiLevelType w:val="multilevel"/>
    <w:tmpl w:val="9AC8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267631">
    <w:abstractNumId w:val="3"/>
  </w:num>
  <w:num w:numId="2" w16cid:durableId="2016497591">
    <w:abstractNumId w:val="4"/>
  </w:num>
  <w:num w:numId="3" w16cid:durableId="1886865815">
    <w:abstractNumId w:val="0"/>
    <w:lvlOverride w:ilvl="0">
      <w:startOverride w:val="2"/>
    </w:lvlOverride>
  </w:num>
  <w:num w:numId="4" w16cid:durableId="1792090076">
    <w:abstractNumId w:val="1"/>
  </w:num>
  <w:num w:numId="5" w16cid:durableId="170131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8E"/>
    <w:rsid w:val="001F508E"/>
    <w:rsid w:val="0027472D"/>
    <w:rsid w:val="0032163C"/>
    <w:rsid w:val="00431C0F"/>
    <w:rsid w:val="004C03B3"/>
    <w:rsid w:val="009B5420"/>
    <w:rsid w:val="00EE4D28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5CBE"/>
  <w15:chartTrackingRefBased/>
  <w15:docId w15:val="{B2FA93BD-ED6B-4F0E-BFF7-2D0D1F7F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5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F5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0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50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508E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9B542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5420"/>
    <w:rPr>
      <w:rFonts w:eastAsiaTheme="majorEastAsia" w:cstheme="majorBidi"/>
      <w:spacing w:val="-10"/>
      <w:kern w:val="28"/>
      <w:sz w:val="28"/>
      <w:szCs w:val="56"/>
    </w:rPr>
  </w:style>
  <w:style w:type="paragraph" w:styleId="Legenda">
    <w:name w:val="caption"/>
    <w:basedOn w:val="Normalny"/>
    <w:next w:val="Normalny"/>
    <w:uiPriority w:val="35"/>
    <w:unhideWhenUsed/>
    <w:qFormat/>
    <w:rsid w:val="003216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przedmiotów opłaty skarbowej na podstawie ustawy z dnia 16 listopada 2006 r. o opłacie skarbowej</dc:title>
  <dc:subject/>
  <dc:creator>Edyta Trojanowska-Jersz</dc:creator>
  <cp:keywords/>
  <dc:description/>
  <cp:lastModifiedBy>Tomasz Szular</cp:lastModifiedBy>
  <cp:revision>2</cp:revision>
  <cp:lastPrinted>2022-09-09T09:40:00Z</cp:lastPrinted>
  <dcterms:created xsi:type="dcterms:W3CDTF">2022-09-09T10:03:00Z</dcterms:created>
  <dcterms:modified xsi:type="dcterms:W3CDTF">2022-09-09T10:03:00Z</dcterms:modified>
</cp:coreProperties>
</file>