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FE43" w14:textId="45C590BF" w:rsidR="00E634A6" w:rsidRPr="003D3235" w:rsidRDefault="00E634A6" w:rsidP="001F4070">
      <w:pPr>
        <w:pStyle w:val="Nagwek1"/>
        <w:spacing w:line="360" w:lineRule="auto"/>
      </w:pPr>
      <w:r w:rsidRPr="003D3235">
        <w:t xml:space="preserve">Wyniki kontroli przeprowadzonych przez WIJHARS </w:t>
      </w:r>
      <w:r w:rsidR="00EF0682" w:rsidRPr="003D3235">
        <w:t>z siedzibą</w:t>
      </w:r>
      <w:r w:rsidRPr="003D3235">
        <w:t xml:space="preserve"> w Zielonej Górze </w:t>
      </w:r>
      <w:r w:rsidR="007E1D74" w:rsidRPr="003D3235">
        <w:t xml:space="preserve">w </w:t>
      </w:r>
      <w:r w:rsidR="004B731E" w:rsidRPr="003D3235">
        <w:t>pierwszym</w:t>
      </w:r>
      <w:r w:rsidR="003E4E85" w:rsidRPr="003D3235">
        <w:t xml:space="preserve"> </w:t>
      </w:r>
      <w:r w:rsidRPr="003D3235">
        <w:t>kwartale 20</w:t>
      </w:r>
      <w:r w:rsidR="00D74417" w:rsidRPr="003D3235">
        <w:t>2</w:t>
      </w:r>
      <w:r w:rsidR="004B731E" w:rsidRPr="003D3235">
        <w:t>3</w:t>
      </w:r>
      <w:r w:rsidRPr="003D3235">
        <w:t xml:space="preserve"> r.</w:t>
      </w:r>
    </w:p>
    <w:p w14:paraId="725D5AD6" w14:textId="77777777" w:rsidR="00E634A6" w:rsidRPr="00402938" w:rsidRDefault="00E634A6" w:rsidP="001F4070">
      <w:pPr>
        <w:pStyle w:val="Nagwek"/>
        <w:spacing w:line="360" w:lineRule="auto"/>
        <w:rPr>
          <w:rFonts w:cstheme="minorHAnsi"/>
        </w:rPr>
      </w:pPr>
    </w:p>
    <w:p w14:paraId="548A5109" w14:textId="3F9DF0E3" w:rsidR="00574618" w:rsidRPr="00402938" w:rsidRDefault="00E634A6" w:rsidP="001F4070">
      <w:pPr>
        <w:spacing w:line="360" w:lineRule="auto"/>
        <w:rPr>
          <w:rFonts w:cstheme="minorHAnsi"/>
        </w:rPr>
      </w:pPr>
      <w:r w:rsidRPr="00402938">
        <w:rPr>
          <w:rFonts w:cstheme="minorHAnsi"/>
        </w:rPr>
        <w:t>Wojewódzki Inspektorat Jakości Handlowej Artykułów Rolno-Spożywczych z</w:t>
      </w:r>
      <w:r w:rsidR="00EF0682" w:rsidRPr="00402938">
        <w:rPr>
          <w:rFonts w:cstheme="minorHAnsi"/>
        </w:rPr>
        <w:t xml:space="preserve"> siedzibą</w:t>
      </w:r>
      <w:r w:rsidRPr="00402938">
        <w:rPr>
          <w:rFonts w:cstheme="minorHAnsi"/>
        </w:rPr>
        <w:t xml:space="preserve"> w Zielonej Górze w</w:t>
      </w:r>
      <w:r w:rsidR="003E32DC" w:rsidRPr="00402938">
        <w:rPr>
          <w:rFonts w:cstheme="minorHAnsi"/>
        </w:rPr>
        <w:t xml:space="preserve"> </w:t>
      </w:r>
      <w:r w:rsidR="004B731E">
        <w:rPr>
          <w:rFonts w:cstheme="minorHAnsi"/>
        </w:rPr>
        <w:t>pierwszym</w:t>
      </w:r>
      <w:r w:rsidR="00DF4E3B" w:rsidRPr="00402938">
        <w:rPr>
          <w:rFonts w:cstheme="minorHAnsi"/>
          <w:bCs/>
        </w:rPr>
        <w:t xml:space="preserve"> </w:t>
      </w:r>
      <w:r w:rsidRPr="00402938">
        <w:rPr>
          <w:rFonts w:cstheme="minorHAnsi"/>
          <w:bCs/>
        </w:rPr>
        <w:t xml:space="preserve">kwartale </w:t>
      </w:r>
      <w:r w:rsidR="007F0831" w:rsidRPr="00402938">
        <w:rPr>
          <w:rFonts w:cstheme="minorHAnsi"/>
          <w:bCs/>
        </w:rPr>
        <w:t>20</w:t>
      </w:r>
      <w:r w:rsidR="00D74417" w:rsidRPr="00402938">
        <w:rPr>
          <w:rFonts w:cstheme="minorHAnsi"/>
          <w:bCs/>
        </w:rPr>
        <w:t>2</w:t>
      </w:r>
      <w:r w:rsidR="004B731E">
        <w:rPr>
          <w:rFonts w:cstheme="minorHAnsi"/>
          <w:bCs/>
        </w:rPr>
        <w:t>3</w:t>
      </w:r>
      <w:r w:rsidRPr="00402938">
        <w:rPr>
          <w:rFonts w:cstheme="minorHAnsi"/>
          <w:bCs/>
        </w:rPr>
        <w:t xml:space="preserve"> r.</w:t>
      </w:r>
      <w:r w:rsidRPr="00402938">
        <w:rPr>
          <w:rFonts w:cstheme="minorHAnsi"/>
        </w:rPr>
        <w:t xml:space="preserve"> przeprowadził następujące, poniżej opisane, kontrole jakości handlowej artykułów rolno-spożywczych oraz inne czynności zawarte w zakresie zadań Inspekcji Jakości Handlowej Artykułów Rolno-Spożywczych:</w:t>
      </w:r>
    </w:p>
    <w:p w14:paraId="3E527B53" w14:textId="61A99860" w:rsidR="00190CF9" w:rsidRPr="00AF69CE" w:rsidRDefault="00274B12" w:rsidP="001F4070">
      <w:pPr>
        <w:pStyle w:val="Nagwek1"/>
        <w:spacing w:line="360" w:lineRule="auto"/>
      </w:pPr>
      <w:r w:rsidRPr="00AF69CE">
        <w:t xml:space="preserve">Kontrole podmiotów </w:t>
      </w:r>
      <w:r w:rsidR="004B731E" w:rsidRPr="004B731E">
        <w:t>w zakresie jakości handlowej mięsa drobiowego</w:t>
      </w:r>
      <w:r w:rsidR="004B731E">
        <w:t>.</w:t>
      </w:r>
    </w:p>
    <w:p w14:paraId="67706973" w14:textId="77777777" w:rsidR="00D72346" w:rsidRPr="00D72346" w:rsidRDefault="00D72346" w:rsidP="001F4070">
      <w:pPr>
        <w:spacing w:line="360" w:lineRule="auto"/>
        <w:rPr>
          <w:rFonts w:cstheme="minorHAnsi"/>
          <w:b/>
          <w:bCs/>
        </w:rPr>
      </w:pPr>
    </w:p>
    <w:p w14:paraId="44FC4EC0" w14:textId="5F768698" w:rsidR="004B731E" w:rsidRPr="004B731E" w:rsidRDefault="004B731E" w:rsidP="001F4070">
      <w:pPr>
        <w:spacing w:line="360" w:lineRule="auto"/>
        <w:rPr>
          <w:rFonts w:cstheme="minorHAnsi"/>
        </w:rPr>
      </w:pPr>
      <w:r w:rsidRPr="004B731E">
        <w:rPr>
          <w:rFonts w:cstheme="minorHAnsi"/>
        </w:rPr>
        <w:t>Skontrolowano łącznie 4 podmioty, będące producentami mięsa drobiowego.</w:t>
      </w:r>
      <w:r>
        <w:rPr>
          <w:rFonts w:cstheme="minorHAnsi"/>
        </w:rPr>
        <w:t xml:space="preserve"> </w:t>
      </w:r>
      <w:r w:rsidRPr="004B731E">
        <w:rPr>
          <w:rFonts w:cstheme="minorHAnsi"/>
        </w:rPr>
        <w:t xml:space="preserve">Łącznie kontrolą objęto 12 partii mięsa drobiowego o łącznej masie 55.334.67 kg, w tym: </w:t>
      </w:r>
    </w:p>
    <w:p w14:paraId="1E660421" w14:textId="77777777" w:rsidR="004B731E" w:rsidRPr="004B731E" w:rsidRDefault="004B731E" w:rsidP="001F4070">
      <w:pPr>
        <w:spacing w:line="360" w:lineRule="auto"/>
        <w:rPr>
          <w:rFonts w:cstheme="minorHAnsi"/>
        </w:rPr>
      </w:pPr>
    </w:p>
    <w:p w14:paraId="3E2B257D" w14:textId="42F6FA20" w:rsidR="004B731E" w:rsidRDefault="004B731E" w:rsidP="001F4070">
      <w:pPr>
        <w:pStyle w:val="Akapitzlist"/>
        <w:numPr>
          <w:ilvl w:val="0"/>
          <w:numId w:val="107"/>
        </w:numPr>
        <w:spacing w:line="360" w:lineRule="auto"/>
        <w:rPr>
          <w:rFonts w:cstheme="minorHAnsi"/>
        </w:rPr>
      </w:pPr>
      <w:r w:rsidRPr="004B731E">
        <w:rPr>
          <w:rFonts w:cstheme="minorHAnsi"/>
        </w:rPr>
        <w:t>8 partii mięsa drobiowego z indyka o łącznej masie 46.194,67 kg (kawałki)</w:t>
      </w:r>
      <w:r>
        <w:rPr>
          <w:rFonts w:cstheme="minorHAnsi"/>
        </w:rPr>
        <w:t>,</w:t>
      </w:r>
    </w:p>
    <w:p w14:paraId="1AC752C3" w14:textId="31C7B402" w:rsidR="00D72346" w:rsidRDefault="004B731E" w:rsidP="001F4070">
      <w:pPr>
        <w:pStyle w:val="Akapitzlist"/>
        <w:numPr>
          <w:ilvl w:val="0"/>
          <w:numId w:val="107"/>
        </w:numPr>
        <w:spacing w:line="360" w:lineRule="auto"/>
        <w:rPr>
          <w:rFonts w:cstheme="minorHAnsi"/>
        </w:rPr>
      </w:pPr>
      <w:r w:rsidRPr="004B731E">
        <w:rPr>
          <w:rFonts w:cstheme="minorHAnsi"/>
        </w:rPr>
        <w:t>4 partie mięsa drobiowego z kurcząt o łącznej masie 9.140,0 kg. (3 partie w kawałkach i 1 partia tuszek z kurcząt o masie 8.450,0 kg)</w:t>
      </w:r>
      <w:r>
        <w:rPr>
          <w:rFonts w:cstheme="minorHAnsi"/>
        </w:rPr>
        <w:t>.</w:t>
      </w:r>
    </w:p>
    <w:p w14:paraId="33467979" w14:textId="77777777" w:rsidR="004B731E" w:rsidRDefault="004B731E" w:rsidP="001F4070">
      <w:pPr>
        <w:spacing w:line="360" w:lineRule="auto"/>
        <w:rPr>
          <w:rFonts w:cstheme="minorHAnsi"/>
        </w:rPr>
      </w:pPr>
    </w:p>
    <w:p w14:paraId="6E0C538E" w14:textId="01889B1F" w:rsidR="00346A85" w:rsidRDefault="00B15F8A" w:rsidP="001F4070">
      <w:pPr>
        <w:pStyle w:val="Nagwek2"/>
        <w:spacing w:line="360" w:lineRule="auto"/>
      </w:pPr>
      <w:r>
        <w:t>Kontrola procesu produkcji.</w:t>
      </w:r>
    </w:p>
    <w:p w14:paraId="67D9E6CF" w14:textId="10946A71" w:rsidR="00B15F8A" w:rsidRPr="00B15F8A" w:rsidRDefault="00B15F8A" w:rsidP="001F4070">
      <w:pPr>
        <w:spacing w:line="360" w:lineRule="auto"/>
        <w:rPr>
          <w:rFonts w:cstheme="minorHAnsi"/>
        </w:rPr>
      </w:pPr>
      <w:r w:rsidRPr="00B15F8A">
        <w:rPr>
          <w:rFonts w:cstheme="minorHAnsi"/>
        </w:rPr>
        <w:t xml:space="preserve">Na podstawie udostępnionej przez kontrolowane zakłady dokumentacji, a także procesu produkcji ustalono, że nazwy przetworów z mięsa drobiowego objętych kontrolą oraz skład surowcowy zamieszczony na etykietach produktów były spójne z informacjami wynikającymi z dokumentów zakładowych. </w:t>
      </w:r>
    </w:p>
    <w:p w14:paraId="2D7883D1" w14:textId="77777777" w:rsidR="00B15F8A" w:rsidRPr="00B15F8A" w:rsidRDefault="00B15F8A" w:rsidP="001F4070">
      <w:pPr>
        <w:spacing w:line="360" w:lineRule="auto"/>
        <w:rPr>
          <w:rFonts w:cstheme="minorHAnsi"/>
        </w:rPr>
      </w:pPr>
      <w:r w:rsidRPr="00B15F8A">
        <w:rPr>
          <w:rFonts w:cstheme="minorHAnsi"/>
        </w:rPr>
        <w:t xml:space="preserve">Każdy z producentów posiadał nadany mu weterynaryjny numer identyfikacyjny. </w:t>
      </w:r>
    </w:p>
    <w:p w14:paraId="0365C2FE" w14:textId="77777777" w:rsidR="00B15F8A" w:rsidRPr="00B15F8A" w:rsidRDefault="00B15F8A" w:rsidP="001F4070">
      <w:pPr>
        <w:spacing w:line="360" w:lineRule="auto"/>
        <w:rPr>
          <w:rFonts w:cstheme="minorHAnsi"/>
        </w:rPr>
      </w:pPr>
      <w:r w:rsidRPr="00B15F8A">
        <w:rPr>
          <w:rFonts w:cstheme="minorHAnsi"/>
        </w:rPr>
        <w:t xml:space="preserve">Właściciele zakładów produkcyjnych potwierdzili stosownymi dokumentami dostawców żywca z którego pozyskano kontrolowane partie elementów z kurczaka i indyka. </w:t>
      </w:r>
    </w:p>
    <w:p w14:paraId="3830E415" w14:textId="71F64A7C" w:rsidR="00B15F8A" w:rsidRDefault="00B15F8A" w:rsidP="001F4070">
      <w:pPr>
        <w:spacing w:line="360" w:lineRule="auto"/>
        <w:rPr>
          <w:rFonts w:cstheme="minorHAnsi"/>
        </w:rPr>
      </w:pPr>
      <w:r w:rsidRPr="00B15F8A">
        <w:rPr>
          <w:rFonts w:cstheme="minorHAnsi"/>
        </w:rPr>
        <w:t>Skontrolowane zakłady w przeważającej mierze produkowały mięso drobiowe świeże, produkty mrożone i głęboko mrożone produkowane były sporadycznie, na wyraźne zamówienie klienta.</w:t>
      </w:r>
    </w:p>
    <w:p w14:paraId="0627B2D3" w14:textId="77777777" w:rsidR="00B15F8A" w:rsidRDefault="00B15F8A" w:rsidP="001F4070">
      <w:pPr>
        <w:spacing w:line="360" w:lineRule="auto"/>
        <w:rPr>
          <w:rFonts w:cstheme="minorHAnsi"/>
        </w:rPr>
      </w:pPr>
    </w:p>
    <w:p w14:paraId="00148DDB" w14:textId="67D5A53C" w:rsidR="00B15F8A" w:rsidRDefault="00B15F8A" w:rsidP="001F4070">
      <w:pPr>
        <w:pStyle w:val="Nagwek2"/>
        <w:spacing w:line="360" w:lineRule="auto"/>
      </w:pPr>
      <w:r>
        <w:lastRenderedPageBreak/>
        <w:t>Ocena organoleptyczna mięsa drobiowego.</w:t>
      </w:r>
    </w:p>
    <w:p w14:paraId="1EABC3E7" w14:textId="77777777" w:rsidR="003D3235" w:rsidRDefault="003D3235" w:rsidP="001F4070">
      <w:pPr>
        <w:spacing w:line="360" w:lineRule="auto"/>
      </w:pPr>
    </w:p>
    <w:p w14:paraId="433CF07F" w14:textId="77777777" w:rsidR="003D3235" w:rsidRDefault="003D3235" w:rsidP="001F4070">
      <w:pPr>
        <w:spacing w:line="360" w:lineRule="auto"/>
      </w:pPr>
      <w:r>
        <w:t xml:space="preserve">Ocenie organoleptycznej, przeprowadzonej na miejscu kontroli poddano ogółem 8 partii mięsa drobiowego o łącznej masie 54.142,76 kg, w tym: </w:t>
      </w:r>
    </w:p>
    <w:p w14:paraId="13E2FD86" w14:textId="77777777" w:rsidR="003D3235" w:rsidRDefault="003D3235" w:rsidP="001F4070">
      <w:pPr>
        <w:spacing w:line="360" w:lineRule="auto"/>
      </w:pPr>
    </w:p>
    <w:p w14:paraId="0624B8CD" w14:textId="77777777" w:rsidR="003D3235" w:rsidRDefault="003D3235" w:rsidP="001F4070">
      <w:pPr>
        <w:pStyle w:val="Akapitzlist"/>
        <w:numPr>
          <w:ilvl w:val="0"/>
          <w:numId w:val="111"/>
        </w:numPr>
        <w:spacing w:line="360" w:lineRule="auto"/>
      </w:pPr>
      <w:r>
        <w:t>4 partie mięsa drobiowego z indyka o łącznej masie 45.002,76 kg,</w:t>
      </w:r>
    </w:p>
    <w:p w14:paraId="49D25003" w14:textId="77777777" w:rsidR="003D3235" w:rsidRDefault="003D3235" w:rsidP="001F4070">
      <w:pPr>
        <w:pStyle w:val="Akapitzlist"/>
        <w:numPr>
          <w:ilvl w:val="0"/>
          <w:numId w:val="111"/>
        </w:numPr>
        <w:spacing w:line="360" w:lineRule="auto"/>
      </w:pPr>
      <w:r>
        <w:t xml:space="preserve">4 partie mięsa drobiowego z kurcząt o łącznej masie 9.140,0 kg. </w:t>
      </w:r>
    </w:p>
    <w:p w14:paraId="24545E21" w14:textId="77777777" w:rsidR="003D3235" w:rsidRDefault="003D3235" w:rsidP="001F4070">
      <w:pPr>
        <w:spacing w:line="360" w:lineRule="auto"/>
      </w:pPr>
    </w:p>
    <w:p w14:paraId="65B1D37F" w14:textId="53ABE610" w:rsidR="003D3235" w:rsidRPr="003D3235" w:rsidRDefault="003D3235" w:rsidP="001F4070">
      <w:pPr>
        <w:spacing w:line="360" w:lineRule="auto"/>
      </w:pPr>
      <w:r>
        <w:t>Nieprawidłowości nie stwierdzono.</w:t>
      </w:r>
    </w:p>
    <w:p w14:paraId="11C68AC1" w14:textId="77777777" w:rsidR="00B15F8A" w:rsidRPr="00B15F8A" w:rsidRDefault="00B15F8A" w:rsidP="001F4070">
      <w:pPr>
        <w:spacing w:line="360" w:lineRule="auto"/>
        <w:rPr>
          <w:rFonts w:cstheme="minorHAnsi"/>
        </w:rPr>
      </w:pPr>
    </w:p>
    <w:p w14:paraId="250563C4" w14:textId="77777777" w:rsidR="003D3235" w:rsidRPr="003D3235" w:rsidRDefault="003D3235" w:rsidP="001F4070">
      <w:pPr>
        <w:pStyle w:val="Nagwek2"/>
        <w:spacing w:line="360" w:lineRule="auto"/>
      </w:pPr>
      <w:r w:rsidRPr="003D3235">
        <w:t xml:space="preserve">Badania fizykochemiczne. </w:t>
      </w:r>
    </w:p>
    <w:p w14:paraId="5AD114D8" w14:textId="77777777" w:rsidR="003D3235" w:rsidRPr="003D3235" w:rsidRDefault="003D3235" w:rsidP="001F4070">
      <w:pPr>
        <w:spacing w:line="360" w:lineRule="auto"/>
        <w:rPr>
          <w:rFonts w:cstheme="minorHAnsi"/>
        </w:rPr>
      </w:pPr>
    </w:p>
    <w:p w14:paraId="2219769E" w14:textId="77777777" w:rsidR="003D3235" w:rsidRPr="003D3235" w:rsidRDefault="003D3235" w:rsidP="001F4070">
      <w:pPr>
        <w:pStyle w:val="Akapitzlist"/>
        <w:numPr>
          <w:ilvl w:val="0"/>
          <w:numId w:val="113"/>
        </w:numPr>
        <w:spacing w:line="360" w:lineRule="auto"/>
        <w:rPr>
          <w:rFonts w:cstheme="minorHAnsi"/>
        </w:rPr>
      </w:pPr>
      <w:r w:rsidRPr="003D3235">
        <w:rPr>
          <w:rFonts w:cstheme="minorHAnsi"/>
        </w:rPr>
        <w:t xml:space="preserve">Badanie zawartości wody wchłoniętej przez mięso drobiowe. </w:t>
      </w:r>
    </w:p>
    <w:p w14:paraId="45E83E33" w14:textId="77777777" w:rsidR="003D3235" w:rsidRPr="003D3235" w:rsidRDefault="003D3235" w:rsidP="001F4070">
      <w:pPr>
        <w:spacing w:line="360" w:lineRule="auto"/>
        <w:rPr>
          <w:rFonts w:cstheme="minorHAnsi"/>
        </w:rPr>
      </w:pPr>
    </w:p>
    <w:p w14:paraId="79A70A35" w14:textId="77777777" w:rsidR="003D3235" w:rsidRPr="003D3235" w:rsidRDefault="003D3235" w:rsidP="001F4070">
      <w:pPr>
        <w:spacing w:line="360" w:lineRule="auto"/>
        <w:rPr>
          <w:rFonts w:cstheme="minorHAnsi"/>
        </w:rPr>
      </w:pPr>
      <w:r w:rsidRPr="003D3235">
        <w:rPr>
          <w:rFonts w:cstheme="minorHAnsi"/>
        </w:rPr>
        <w:t>Badaniom laboratoryjnym na zawartość wody wchłoniętej w mięsie drobiowym poddano ogółem 6 partii mięsa drobiowego o łącznej masie 25.252,76 kg, w tym:</w:t>
      </w:r>
    </w:p>
    <w:p w14:paraId="183F91BC" w14:textId="77777777" w:rsidR="003D3235" w:rsidRPr="003D3235" w:rsidRDefault="003D3235" w:rsidP="001F4070">
      <w:pPr>
        <w:spacing w:line="360" w:lineRule="auto"/>
        <w:rPr>
          <w:rFonts w:cstheme="minorHAnsi"/>
        </w:rPr>
      </w:pPr>
    </w:p>
    <w:p w14:paraId="14B5F127" w14:textId="77777777" w:rsidR="003D3235" w:rsidRDefault="003D3235" w:rsidP="001F4070">
      <w:pPr>
        <w:pStyle w:val="Akapitzlist"/>
        <w:numPr>
          <w:ilvl w:val="0"/>
          <w:numId w:val="112"/>
        </w:numPr>
        <w:spacing w:line="360" w:lineRule="auto"/>
        <w:rPr>
          <w:rFonts w:cstheme="minorHAnsi"/>
        </w:rPr>
      </w:pPr>
      <w:r w:rsidRPr="003D3235">
        <w:rPr>
          <w:rFonts w:cstheme="minorHAnsi"/>
        </w:rPr>
        <w:t>3 partie mięsa drobiowego z indyka o łącznej masie 24.562,76 kg</w:t>
      </w:r>
      <w:r>
        <w:rPr>
          <w:rFonts w:cstheme="minorHAnsi"/>
        </w:rPr>
        <w:t>,</w:t>
      </w:r>
    </w:p>
    <w:p w14:paraId="34943141" w14:textId="06FC3626" w:rsidR="003D3235" w:rsidRPr="003D3235" w:rsidRDefault="003D3235" w:rsidP="001F4070">
      <w:pPr>
        <w:pStyle w:val="Akapitzlist"/>
        <w:numPr>
          <w:ilvl w:val="0"/>
          <w:numId w:val="112"/>
        </w:numPr>
        <w:spacing w:line="360" w:lineRule="auto"/>
        <w:rPr>
          <w:rFonts w:cstheme="minorHAnsi"/>
        </w:rPr>
      </w:pPr>
      <w:r w:rsidRPr="003D3235">
        <w:rPr>
          <w:rFonts w:cstheme="minorHAnsi"/>
        </w:rPr>
        <w:t xml:space="preserve">3 partie mięsa drobiowego z kurczaka o łącznej masie 690,0 kg. </w:t>
      </w:r>
    </w:p>
    <w:p w14:paraId="34325039" w14:textId="77777777" w:rsidR="003D3235" w:rsidRPr="003D3235" w:rsidRDefault="003D3235" w:rsidP="001F4070">
      <w:pPr>
        <w:spacing w:line="360" w:lineRule="auto"/>
        <w:rPr>
          <w:rFonts w:cstheme="minorHAnsi"/>
        </w:rPr>
      </w:pPr>
    </w:p>
    <w:p w14:paraId="2E0A6C28" w14:textId="15512EDE" w:rsidR="00876786" w:rsidRDefault="003D3235" w:rsidP="001F4070">
      <w:pPr>
        <w:spacing w:line="360" w:lineRule="auto"/>
        <w:rPr>
          <w:rFonts w:cstheme="minorHAnsi"/>
        </w:rPr>
      </w:pPr>
      <w:r w:rsidRPr="003D3235">
        <w:rPr>
          <w:rFonts w:cstheme="minorHAnsi"/>
        </w:rPr>
        <w:t>Przekroczenie współczynnika masy wody w stosunku do masy białka RP w mięsie drobiowym o 0,29% stwierdzono w 1 podmiocie</w:t>
      </w:r>
      <w:r>
        <w:rPr>
          <w:rFonts w:cstheme="minorHAnsi"/>
        </w:rPr>
        <w:t>.</w:t>
      </w:r>
    </w:p>
    <w:p w14:paraId="4D335D2E" w14:textId="77777777" w:rsidR="003D3235" w:rsidRDefault="003D3235" w:rsidP="001F4070">
      <w:pPr>
        <w:spacing w:line="360" w:lineRule="auto"/>
        <w:rPr>
          <w:rFonts w:cstheme="minorHAnsi"/>
        </w:rPr>
      </w:pPr>
    </w:p>
    <w:p w14:paraId="3A7F9E8B" w14:textId="293AE3D1" w:rsidR="003D3235" w:rsidRPr="003D3235" w:rsidRDefault="003D3235" w:rsidP="001F4070">
      <w:pPr>
        <w:spacing w:line="360" w:lineRule="auto"/>
        <w:rPr>
          <w:rFonts w:cstheme="minorHAnsi"/>
        </w:rPr>
      </w:pPr>
      <w:r w:rsidRPr="003D3235">
        <w:rPr>
          <w:rFonts w:cstheme="minorHAnsi"/>
        </w:rPr>
        <w:t>Do właściciela zakładu produkcyjnego wystosowano zalecenia pokontrolne, nakazujące wprowadzenie do obrotu handlowego artykułu rolno-spożywczego-Fileta z piersi kurczaka, świeżego, luzem, klasa A spełniającego wymagania Rozporządzenia Nr 543/2008.</w:t>
      </w:r>
      <w:r w:rsidR="00DD75F7">
        <w:rPr>
          <w:rFonts w:cstheme="minorHAnsi"/>
        </w:rPr>
        <w:t xml:space="preserve"> </w:t>
      </w:r>
    </w:p>
    <w:p w14:paraId="4F0E34E6" w14:textId="4CF217C8" w:rsidR="003D3235" w:rsidRDefault="003D3235" w:rsidP="001F4070">
      <w:pPr>
        <w:spacing w:line="360" w:lineRule="auto"/>
        <w:rPr>
          <w:rFonts w:cstheme="minorHAnsi"/>
        </w:rPr>
      </w:pPr>
      <w:r w:rsidRPr="003D3235">
        <w:rPr>
          <w:rFonts w:cstheme="minorHAnsi"/>
        </w:rPr>
        <w:t>Wobec podmiotu będzie prowadzone postępowanie administracyjne, zmierzające do wydania decyzji o karze pieniężnej.</w:t>
      </w:r>
    </w:p>
    <w:p w14:paraId="23BB095F" w14:textId="77777777" w:rsidR="003D3235" w:rsidRDefault="003D3235" w:rsidP="001F4070">
      <w:pPr>
        <w:spacing w:line="360" w:lineRule="auto"/>
        <w:rPr>
          <w:rFonts w:cstheme="minorHAnsi"/>
        </w:rPr>
      </w:pPr>
    </w:p>
    <w:p w14:paraId="242BE419" w14:textId="77777777" w:rsidR="003D3235" w:rsidRPr="003D3235" w:rsidRDefault="003D3235" w:rsidP="001F4070">
      <w:pPr>
        <w:pStyle w:val="Akapitzlist"/>
        <w:numPr>
          <w:ilvl w:val="0"/>
          <w:numId w:val="113"/>
        </w:numPr>
        <w:spacing w:line="360" w:lineRule="auto"/>
        <w:rPr>
          <w:rFonts w:cstheme="minorHAnsi"/>
        </w:rPr>
      </w:pPr>
      <w:r w:rsidRPr="003D3235">
        <w:rPr>
          <w:rFonts w:cstheme="minorHAnsi"/>
        </w:rPr>
        <w:t xml:space="preserve">Kontrole przeprowadzane przez ubojnie w zakresie zawartości wody w mięsie. </w:t>
      </w:r>
    </w:p>
    <w:p w14:paraId="4ECF15C1" w14:textId="77777777" w:rsidR="003D3235" w:rsidRDefault="003D3235" w:rsidP="001F4070">
      <w:pPr>
        <w:spacing w:line="360" w:lineRule="auto"/>
        <w:rPr>
          <w:rFonts w:cstheme="minorHAnsi"/>
        </w:rPr>
      </w:pPr>
    </w:p>
    <w:p w14:paraId="2FC32C24" w14:textId="77777777" w:rsidR="003D3235" w:rsidRPr="003D3235" w:rsidRDefault="003D3235" w:rsidP="001F4070">
      <w:pPr>
        <w:spacing w:line="360" w:lineRule="auto"/>
        <w:rPr>
          <w:rFonts w:cstheme="minorHAnsi"/>
        </w:rPr>
      </w:pPr>
      <w:r w:rsidRPr="003D3235">
        <w:rPr>
          <w:rFonts w:cstheme="minorHAnsi"/>
        </w:rPr>
        <w:lastRenderedPageBreak/>
        <w:t xml:space="preserve">Wszystkie skontrolowane zakłady produkcyjne wykorzystywały </w:t>
      </w:r>
      <w:proofErr w:type="spellStart"/>
      <w:r w:rsidRPr="003D3235">
        <w:rPr>
          <w:rFonts w:cstheme="minorHAnsi"/>
        </w:rPr>
        <w:t>owiewowo</w:t>
      </w:r>
      <w:proofErr w:type="spellEnd"/>
      <w:r w:rsidRPr="003D3235">
        <w:rPr>
          <w:rFonts w:cstheme="minorHAnsi"/>
        </w:rPr>
        <w:t xml:space="preserve">-natryskową metodę schładzania. </w:t>
      </w:r>
    </w:p>
    <w:p w14:paraId="2E35FDCA" w14:textId="6B1AAA62" w:rsidR="003D3235" w:rsidRDefault="003D3235" w:rsidP="001F4070">
      <w:pPr>
        <w:spacing w:line="360" w:lineRule="auto"/>
        <w:rPr>
          <w:rFonts w:cstheme="minorHAnsi"/>
        </w:rPr>
      </w:pPr>
      <w:r w:rsidRPr="003D3235">
        <w:rPr>
          <w:rFonts w:cstheme="minorHAnsi"/>
        </w:rPr>
        <w:t>Nieprawidłowość w przedmiotowym zakresie stwierdzono w 1 podmiocie</w:t>
      </w:r>
      <w:r>
        <w:rPr>
          <w:rFonts w:cstheme="minorHAnsi"/>
        </w:rPr>
        <w:t xml:space="preserve">. </w:t>
      </w:r>
      <w:r w:rsidRPr="003D3235">
        <w:rPr>
          <w:rFonts w:cstheme="minorHAnsi"/>
        </w:rPr>
        <w:t>W związku z powyższym do właściciela skontrolowanego zakładu wystosowane zostały zalecenia pokontrolne, nakazujące zwiększenie częstotliwości kontroli zawartości wody wchłoniętej w mięsie drobiowym, zgodnie z zapisami Rozporządzenia Nr 543/2008.</w:t>
      </w:r>
    </w:p>
    <w:p w14:paraId="5E4B58A2" w14:textId="08B3EA1C" w:rsidR="003D3235" w:rsidRDefault="003D3235" w:rsidP="001F4070">
      <w:pPr>
        <w:spacing w:line="360" w:lineRule="auto"/>
        <w:rPr>
          <w:rFonts w:cstheme="minorHAnsi"/>
        </w:rPr>
      </w:pPr>
      <w:r w:rsidRPr="003D3235">
        <w:rPr>
          <w:rFonts w:cstheme="minorHAnsi"/>
        </w:rPr>
        <w:t xml:space="preserve">Producent, na podstawie art. 40 ust. 4 pkt 1 lit b Ustawy z dnia 21 grudnia 2000r. o jakości handlowej artykułów rolno-spożywczych (tekst jedn. Dz.U. z 2022r. poz. 1688 z </w:t>
      </w:r>
      <w:proofErr w:type="spellStart"/>
      <w:r w:rsidRPr="003D3235">
        <w:rPr>
          <w:rFonts w:cstheme="minorHAnsi"/>
        </w:rPr>
        <w:t>późn</w:t>
      </w:r>
      <w:proofErr w:type="spellEnd"/>
      <w:r w:rsidRPr="003D3235">
        <w:rPr>
          <w:rFonts w:cstheme="minorHAnsi"/>
        </w:rPr>
        <w:t>. zm.) został ukarany mandatem karnym w wysokości 200,00 zł.</w:t>
      </w:r>
    </w:p>
    <w:p w14:paraId="4B50524D" w14:textId="77777777" w:rsidR="003D3235" w:rsidRDefault="003D3235" w:rsidP="001F4070">
      <w:pPr>
        <w:spacing w:line="360" w:lineRule="auto"/>
        <w:rPr>
          <w:rFonts w:cstheme="minorHAnsi"/>
        </w:rPr>
      </w:pPr>
    </w:p>
    <w:p w14:paraId="678C6A8B" w14:textId="2A41E96F" w:rsidR="003D3235" w:rsidRDefault="003D3235" w:rsidP="001F4070">
      <w:pPr>
        <w:pStyle w:val="Nagwek2"/>
        <w:spacing w:line="360" w:lineRule="auto"/>
      </w:pPr>
      <w:r>
        <w:t>Kontrola znakowania.</w:t>
      </w:r>
    </w:p>
    <w:p w14:paraId="00135B2C" w14:textId="77777777" w:rsidR="003D3235" w:rsidRDefault="003D3235" w:rsidP="001F4070">
      <w:pPr>
        <w:spacing w:line="360" w:lineRule="auto"/>
      </w:pPr>
    </w:p>
    <w:p w14:paraId="4E9AB636" w14:textId="77777777" w:rsidR="003D3235" w:rsidRDefault="003D3235" w:rsidP="001F4070">
      <w:pPr>
        <w:spacing w:line="360" w:lineRule="auto"/>
      </w:pPr>
      <w:r>
        <w:t>Kontroli znakowania poddano ogółem 10 partii mięsa drobiowego o łącznej masie 34.226,17 kg, w tym:</w:t>
      </w:r>
    </w:p>
    <w:p w14:paraId="204D1767" w14:textId="77777777" w:rsidR="003D3235" w:rsidRDefault="003D3235" w:rsidP="001F4070">
      <w:pPr>
        <w:spacing w:line="360" w:lineRule="auto"/>
      </w:pPr>
    </w:p>
    <w:p w14:paraId="06943D5E" w14:textId="77777777" w:rsidR="00E32FB4" w:rsidRDefault="003D3235" w:rsidP="001F4070">
      <w:pPr>
        <w:pStyle w:val="Akapitzlist"/>
        <w:numPr>
          <w:ilvl w:val="0"/>
          <w:numId w:val="114"/>
        </w:numPr>
        <w:spacing w:line="360" w:lineRule="auto"/>
      </w:pPr>
      <w:r>
        <w:t>6 partii mięsa drobiowego z indyka o łącznej masie 25.086,17 kg,</w:t>
      </w:r>
    </w:p>
    <w:p w14:paraId="1131E927" w14:textId="19525504" w:rsidR="003D3235" w:rsidRDefault="003D3235" w:rsidP="001F4070">
      <w:pPr>
        <w:pStyle w:val="Akapitzlist"/>
        <w:numPr>
          <w:ilvl w:val="0"/>
          <w:numId w:val="114"/>
        </w:numPr>
        <w:spacing w:line="360" w:lineRule="auto"/>
      </w:pPr>
      <w:r>
        <w:t xml:space="preserve">4 partie mięsa drobiowego z kurczaka o łącznej masie 9.140,0 kg. </w:t>
      </w:r>
    </w:p>
    <w:p w14:paraId="42CA2661" w14:textId="77777777" w:rsidR="003D3235" w:rsidRDefault="003D3235" w:rsidP="001F4070">
      <w:pPr>
        <w:spacing w:line="360" w:lineRule="auto"/>
      </w:pPr>
    </w:p>
    <w:p w14:paraId="0A512D51" w14:textId="602F2D54" w:rsidR="003D3235" w:rsidRDefault="003D3235" w:rsidP="001F4070">
      <w:pPr>
        <w:spacing w:line="360" w:lineRule="auto"/>
      </w:pPr>
      <w:r>
        <w:t>Nie stwierdzono nieprawidłowości w powyższym zakresie.</w:t>
      </w:r>
    </w:p>
    <w:p w14:paraId="0D508839" w14:textId="77777777" w:rsidR="00E32FB4" w:rsidRDefault="00E32FB4" w:rsidP="001F4070">
      <w:pPr>
        <w:spacing w:line="360" w:lineRule="auto"/>
      </w:pPr>
    </w:p>
    <w:p w14:paraId="12C0CA28" w14:textId="77777777" w:rsidR="00E32FB4" w:rsidRDefault="00E32FB4" w:rsidP="001F4070">
      <w:pPr>
        <w:pStyle w:val="Nagwek2"/>
        <w:spacing w:line="360" w:lineRule="auto"/>
      </w:pPr>
      <w:r>
        <w:t xml:space="preserve">Znakowanie produktów jako „wolne od GMO”. </w:t>
      </w:r>
    </w:p>
    <w:p w14:paraId="77F5EBD9" w14:textId="7D002EDC" w:rsidR="00E32FB4" w:rsidRDefault="00E32FB4" w:rsidP="001F4070">
      <w:pPr>
        <w:spacing w:line="360" w:lineRule="auto"/>
      </w:pPr>
      <w:r>
        <w:t>W wyniku przeprowadzonych działań kontrolnych nie stwierdzono produktów oznakowanych jako żywność genetycznie zmodyfikowana.</w:t>
      </w:r>
    </w:p>
    <w:p w14:paraId="6686952E" w14:textId="77777777" w:rsidR="00E32FB4" w:rsidRDefault="00E32FB4" w:rsidP="001F4070">
      <w:pPr>
        <w:spacing w:line="360" w:lineRule="auto"/>
      </w:pPr>
    </w:p>
    <w:p w14:paraId="754BE317" w14:textId="5ACFAD06" w:rsidR="00E32FB4" w:rsidRDefault="00E32FB4" w:rsidP="001F4070">
      <w:pPr>
        <w:pStyle w:val="Nagwek2"/>
        <w:spacing w:line="360" w:lineRule="auto"/>
      </w:pPr>
      <w:r>
        <w:t>Kontrola w zakresie znakowania z uwzględnieniem przestrzegania przepisów dotyczących mięsa posiadającego chronione nazwy pochodzenia (</w:t>
      </w:r>
      <w:proofErr w:type="spellStart"/>
      <w:r>
        <w:t>ChNP</w:t>
      </w:r>
      <w:proofErr w:type="spellEnd"/>
      <w:r>
        <w:t>), chronione oznaczenia geograficzne (</w:t>
      </w:r>
      <w:proofErr w:type="spellStart"/>
      <w:r>
        <w:t>ChOG</w:t>
      </w:r>
      <w:proofErr w:type="spellEnd"/>
      <w:r>
        <w:t xml:space="preserve">) lub będących gwarantowanymi tradycyjnymi specjalnościami (GTS). </w:t>
      </w:r>
    </w:p>
    <w:p w14:paraId="6A0DA946" w14:textId="7B53E85B" w:rsidR="00E32FB4" w:rsidRDefault="00E32FB4" w:rsidP="001F4070">
      <w:pPr>
        <w:spacing w:line="360" w:lineRule="auto"/>
      </w:pPr>
      <w:r>
        <w:t>W trakcie trwania czynności kontrolnych w kontrolowanych podmiotach nie stwierdzono wyrobów posiadających chronione nazwy pochodzenia (</w:t>
      </w:r>
      <w:proofErr w:type="spellStart"/>
      <w:r>
        <w:t>ChNP</w:t>
      </w:r>
      <w:proofErr w:type="spellEnd"/>
      <w:r>
        <w:t>), chronione oznaczenia geograficzne (</w:t>
      </w:r>
      <w:proofErr w:type="spellStart"/>
      <w:r>
        <w:t>ChOG</w:t>
      </w:r>
      <w:proofErr w:type="spellEnd"/>
      <w:r>
        <w:t xml:space="preserve">) lub będących gwarantowanymi tradycyjnymi specjalnościami (GTS) </w:t>
      </w:r>
      <w:r>
        <w:lastRenderedPageBreak/>
        <w:t>bądź sugerujących poprzez użycie terminów „</w:t>
      </w:r>
      <w:proofErr w:type="spellStart"/>
      <w:r>
        <w:t>bio</w:t>
      </w:r>
      <w:proofErr w:type="spellEnd"/>
      <w:r>
        <w:t>”, „</w:t>
      </w:r>
      <w:proofErr w:type="spellStart"/>
      <w:r>
        <w:t>eko</w:t>
      </w:r>
      <w:proofErr w:type="spellEnd"/>
      <w:r>
        <w:t>”, że mogą to być produkty ekologiczne.</w:t>
      </w:r>
    </w:p>
    <w:p w14:paraId="21A6A00A" w14:textId="77777777" w:rsidR="00E32FB4" w:rsidRDefault="00E32FB4" w:rsidP="001F4070">
      <w:pPr>
        <w:spacing w:line="360" w:lineRule="auto"/>
      </w:pPr>
    </w:p>
    <w:p w14:paraId="08E95CB5" w14:textId="6C2DA2D5" w:rsidR="00E32FB4" w:rsidRDefault="00E32FB4" w:rsidP="001F4070">
      <w:pPr>
        <w:pStyle w:val="Nagwek2"/>
        <w:spacing w:line="360" w:lineRule="auto"/>
      </w:pPr>
      <w:r>
        <w:t xml:space="preserve">Wymagania dotyczące znakowania z powołaniem na rolnictwo ekologiczne. </w:t>
      </w:r>
    </w:p>
    <w:p w14:paraId="5D824B07" w14:textId="7B963856" w:rsidR="00E32FB4" w:rsidRDefault="00E32FB4" w:rsidP="001F4070">
      <w:pPr>
        <w:spacing w:line="360" w:lineRule="auto"/>
      </w:pPr>
      <w:r>
        <w:t>Na podstawie przeprowadzonej oceny prawidłowości oznakowania przetworów z mięsa drobiowego, ustalono, że kontrolowane produkty nie były oznakowane w sposób, który sugerowałby, że były one produktami rolnictwa ekologicznego.</w:t>
      </w:r>
    </w:p>
    <w:p w14:paraId="215D928E" w14:textId="77777777" w:rsidR="00E32FB4" w:rsidRDefault="00E32FB4" w:rsidP="001F4070">
      <w:pPr>
        <w:spacing w:line="360" w:lineRule="auto"/>
      </w:pPr>
    </w:p>
    <w:p w14:paraId="37A9BE17" w14:textId="4BC886E7" w:rsidR="00E32FB4" w:rsidRDefault="00E32FB4" w:rsidP="001F4070">
      <w:pPr>
        <w:pStyle w:val="Nagwek2"/>
        <w:spacing w:line="360" w:lineRule="auto"/>
      </w:pPr>
      <w:r>
        <w:t xml:space="preserve">Kontrola warunków składowania. </w:t>
      </w:r>
    </w:p>
    <w:p w14:paraId="05EE459C" w14:textId="77777777" w:rsidR="00E32FB4" w:rsidRDefault="00E32FB4" w:rsidP="001F4070">
      <w:pPr>
        <w:spacing w:line="360" w:lineRule="auto"/>
      </w:pPr>
      <w:r>
        <w:t xml:space="preserve">Kontrolowane partie artykułów rolno-spożywczych przechowywane były we właściwy sposób, zapewniający odpowiednią jakość i bezpieczeństwo produktu. Miejsca składowania utrzymane były w odpowiednim stanie technicznym. Zachowano odpowiednie temperatury powietrza w chłodniach, halach rozbioru oraz w mrożniach. Wszystkie skontrolowane jednostki prowadziły monitoring i dokumentację wyników pomiarów temperatur w pomieszczeniach produkcyjnych. Podmioty przedstawiły raporty „Wartości temperatur dla wybranych pomieszczeń chłodniczych”. </w:t>
      </w:r>
    </w:p>
    <w:p w14:paraId="20F12F91" w14:textId="77777777" w:rsidR="00E32FB4" w:rsidRDefault="00E32FB4" w:rsidP="001F4070">
      <w:pPr>
        <w:spacing w:line="360" w:lineRule="auto"/>
      </w:pPr>
    </w:p>
    <w:p w14:paraId="112D4484" w14:textId="3A15E159" w:rsidR="00E32FB4" w:rsidRDefault="00E32FB4" w:rsidP="001F4070">
      <w:pPr>
        <w:pStyle w:val="Nagwek2"/>
        <w:spacing w:line="360" w:lineRule="auto"/>
      </w:pPr>
      <w:r>
        <w:t>Kontrola wymagań formalno-prawnych.</w:t>
      </w:r>
    </w:p>
    <w:p w14:paraId="37D3DE03" w14:textId="10AA3188" w:rsidR="00E32FB4" w:rsidRDefault="00E32FB4" w:rsidP="001F4070">
      <w:pPr>
        <w:spacing w:line="360" w:lineRule="auto"/>
      </w:pPr>
      <w:r>
        <w:t xml:space="preserve">Wszystkie skontrolowane podmioty dopełniły obowiązku zgłoszenia działalności gospodarczej, zgodnie za art. 12 Ustawy z dnia 21 grudnia 2000r. o jakości handlowej artykułów rolno-spożywczych (tekst jedn. Dz.U. z 2022r. poz. 1688 z </w:t>
      </w:r>
      <w:proofErr w:type="spellStart"/>
      <w:r>
        <w:t>późn</w:t>
      </w:r>
      <w:proofErr w:type="spellEnd"/>
      <w:r>
        <w:t>. zm.).</w:t>
      </w:r>
    </w:p>
    <w:p w14:paraId="754CC1D2" w14:textId="77777777" w:rsidR="00E32FB4" w:rsidRDefault="00E32FB4" w:rsidP="001F4070">
      <w:pPr>
        <w:spacing w:line="360" w:lineRule="auto"/>
      </w:pPr>
    </w:p>
    <w:p w14:paraId="56259C8A" w14:textId="3787629F" w:rsidR="00E32FB4" w:rsidRDefault="00E32FB4" w:rsidP="001F4070">
      <w:pPr>
        <w:pStyle w:val="Nagwek2"/>
        <w:spacing w:line="360" w:lineRule="auto"/>
      </w:pPr>
      <w:r>
        <w:t>Sankcje.</w:t>
      </w:r>
    </w:p>
    <w:p w14:paraId="332EA4C6" w14:textId="77777777" w:rsidR="00E32FB4" w:rsidRDefault="00E32FB4" w:rsidP="001F4070">
      <w:pPr>
        <w:pStyle w:val="Akapitzlist"/>
        <w:numPr>
          <w:ilvl w:val="0"/>
          <w:numId w:val="115"/>
        </w:numPr>
        <w:spacing w:line="360" w:lineRule="auto"/>
      </w:pPr>
      <w:r>
        <w:t>Wydano 2 zalecenia pokontrolne.</w:t>
      </w:r>
    </w:p>
    <w:p w14:paraId="1F73FDBF" w14:textId="77777777" w:rsidR="00E32FB4" w:rsidRDefault="00E32FB4" w:rsidP="001F4070">
      <w:pPr>
        <w:pStyle w:val="Akapitzlist"/>
        <w:numPr>
          <w:ilvl w:val="0"/>
          <w:numId w:val="115"/>
        </w:numPr>
        <w:spacing w:line="360" w:lineRule="auto"/>
      </w:pPr>
      <w:r>
        <w:t>Wystawiono 1 mandat karny w wysokości 200,00 zł.</w:t>
      </w:r>
    </w:p>
    <w:p w14:paraId="3FDA5C9B" w14:textId="77777777" w:rsidR="00E32FB4" w:rsidRDefault="00E32FB4" w:rsidP="001F4070">
      <w:pPr>
        <w:pStyle w:val="Akapitzlist"/>
        <w:numPr>
          <w:ilvl w:val="0"/>
          <w:numId w:val="115"/>
        </w:numPr>
        <w:spacing w:line="360" w:lineRule="auto"/>
      </w:pPr>
      <w:r>
        <w:t xml:space="preserve">Będzie prowadzone 1 postępowanie administracyjne zmierzające do wydania decyzji o karze pieniężnej. </w:t>
      </w:r>
    </w:p>
    <w:p w14:paraId="12F8DA10" w14:textId="77777777" w:rsidR="00E32FB4" w:rsidRPr="003D3235" w:rsidRDefault="00E32FB4" w:rsidP="001F4070">
      <w:pPr>
        <w:spacing w:line="360" w:lineRule="auto"/>
      </w:pPr>
    </w:p>
    <w:p w14:paraId="1FCCF2F3" w14:textId="7DF05B0F" w:rsidR="00707DB5" w:rsidRPr="000673E8" w:rsidRDefault="00B07D8E" w:rsidP="001F4070">
      <w:pPr>
        <w:pStyle w:val="Nagwek1"/>
        <w:spacing w:line="360" w:lineRule="auto"/>
      </w:pPr>
      <w:r w:rsidRPr="000673E8">
        <w:lastRenderedPageBreak/>
        <w:t>Kontrole</w:t>
      </w:r>
      <w:r w:rsidR="0023208B" w:rsidRPr="000673E8">
        <w:t xml:space="preserve"> planowe</w:t>
      </w:r>
      <w:r w:rsidRPr="000673E8">
        <w:t xml:space="preserve"> </w:t>
      </w:r>
      <w:r w:rsidR="001350CD" w:rsidRPr="000673E8">
        <w:t xml:space="preserve">w </w:t>
      </w:r>
      <w:r w:rsidR="0046126F" w:rsidRPr="000673E8">
        <w:t xml:space="preserve">zakresie </w:t>
      </w:r>
      <w:r w:rsidR="00844424" w:rsidRPr="00844424">
        <w:t>znakowania produktów oferowanych luzem oraz jakości handlowej paczkowanej bułki tartej</w:t>
      </w:r>
      <w:r w:rsidR="00844424">
        <w:t>.</w:t>
      </w:r>
    </w:p>
    <w:p w14:paraId="14910821" w14:textId="09DD5783" w:rsidR="00707DB5" w:rsidRDefault="00707DB5" w:rsidP="001F4070">
      <w:pPr>
        <w:spacing w:line="360" w:lineRule="auto"/>
        <w:rPr>
          <w:rFonts w:cstheme="minorHAnsi"/>
          <w:b/>
        </w:rPr>
      </w:pPr>
    </w:p>
    <w:p w14:paraId="4B6F0B77" w14:textId="77777777" w:rsidR="00844424" w:rsidRPr="00844424" w:rsidRDefault="00844424" w:rsidP="001F4070">
      <w:pPr>
        <w:pStyle w:val="Nagwek2"/>
        <w:spacing w:line="360" w:lineRule="auto"/>
      </w:pPr>
      <w:r w:rsidRPr="00844424">
        <w:t>Celem kontroli była weryfikacja:</w:t>
      </w:r>
    </w:p>
    <w:p w14:paraId="28E56559" w14:textId="77777777" w:rsidR="00844424" w:rsidRDefault="00844424" w:rsidP="001F4070">
      <w:pPr>
        <w:pStyle w:val="Akapitzlist"/>
        <w:numPr>
          <w:ilvl w:val="0"/>
          <w:numId w:val="116"/>
        </w:numPr>
        <w:spacing w:line="360" w:lineRule="auto"/>
        <w:rPr>
          <w:rFonts w:cstheme="minorHAnsi"/>
          <w:bCs/>
        </w:rPr>
      </w:pPr>
      <w:r w:rsidRPr="00844424">
        <w:rPr>
          <w:rFonts w:cstheme="minorHAnsi"/>
          <w:bCs/>
        </w:rPr>
        <w:t>prawidłowości oznakowania pieczywa (w tym pieczywa półcukierniczego), ciastek i wyrobów ciastkarskich oraz cukierków, sprzedawanych luzem lub pakowanych na życzenie konsumenta w miejscu sprzedaży;</w:t>
      </w:r>
    </w:p>
    <w:p w14:paraId="6B335497" w14:textId="68A1F949" w:rsidR="00844424" w:rsidRPr="00844424" w:rsidRDefault="00844424" w:rsidP="001F4070">
      <w:pPr>
        <w:pStyle w:val="Akapitzlist"/>
        <w:numPr>
          <w:ilvl w:val="0"/>
          <w:numId w:val="116"/>
        </w:numPr>
        <w:spacing w:line="360" w:lineRule="auto"/>
        <w:rPr>
          <w:rFonts w:cstheme="minorHAnsi"/>
          <w:bCs/>
        </w:rPr>
      </w:pPr>
      <w:r w:rsidRPr="00844424">
        <w:rPr>
          <w:rFonts w:cstheme="minorHAnsi"/>
          <w:bCs/>
        </w:rPr>
        <w:t>jakości handlowej paczkowanej bułki tartej.</w:t>
      </w:r>
    </w:p>
    <w:p w14:paraId="2B412176" w14:textId="77777777" w:rsidR="00844424" w:rsidRPr="00844424" w:rsidRDefault="00844424" w:rsidP="001F4070">
      <w:pPr>
        <w:spacing w:line="360" w:lineRule="auto"/>
        <w:rPr>
          <w:rFonts w:cstheme="minorHAnsi"/>
          <w:bCs/>
        </w:rPr>
      </w:pPr>
    </w:p>
    <w:p w14:paraId="7CAD8866" w14:textId="2CB40810" w:rsidR="00844424" w:rsidRPr="00844424" w:rsidRDefault="00844424" w:rsidP="001F4070">
      <w:pPr>
        <w:spacing w:line="360" w:lineRule="auto"/>
        <w:rPr>
          <w:rFonts w:cstheme="minorHAnsi"/>
          <w:bCs/>
        </w:rPr>
      </w:pPr>
      <w:r w:rsidRPr="00844424">
        <w:rPr>
          <w:rFonts w:cstheme="minorHAnsi"/>
          <w:bCs/>
        </w:rPr>
        <w:t xml:space="preserve">Kontrolę w zakresie znakowania produktów oferowanych luzem oraz jakości handlowej paczkowanej bułki tartej przeprowadzono w </w:t>
      </w:r>
      <w:r w:rsidRPr="00844424">
        <w:rPr>
          <w:rFonts w:cstheme="minorHAnsi"/>
          <w:b/>
        </w:rPr>
        <w:t>17 placówkach</w:t>
      </w:r>
      <w:r w:rsidRPr="00844424">
        <w:rPr>
          <w:rFonts w:cstheme="minorHAnsi"/>
          <w:bCs/>
        </w:rPr>
        <w:t xml:space="preserve"> handlu detalicznego, w tym wielkopowierzchniowe sklepy sieciowe</w:t>
      </w:r>
      <w:r>
        <w:rPr>
          <w:rFonts w:cstheme="minorHAnsi"/>
          <w:bCs/>
        </w:rPr>
        <w:t>.</w:t>
      </w:r>
    </w:p>
    <w:p w14:paraId="2856BDC6" w14:textId="77777777" w:rsidR="00844424" w:rsidRPr="00844424" w:rsidRDefault="00844424" w:rsidP="001F4070">
      <w:pPr>
        <w:spacing w:line="360" w:lineRule="auto"/>
        <w:rPr>
          <w:rFonts w:cstheme="minorHAnsi"/>
          <w:bCs/>
        </w:rPr>
      </w:pPr>
    </w:p>
    <w:p w14:paraId="22BB0D34" w14:textId="77777777" w:rsidR="00844424" w:rsidRPr="00844424" w:rsidRDefault="00844424" w:rsidP="001F4070">
      <w:pPr>
        <w:spacing w:line="360" w:lineRule="auto"/>
        <w:rPr>
          <w:rFonts w:cstheme="minorHAnsi"/>
          <w:bCs/>
        </w:rPr>
      </w:pPr>
      <w:r w:rsidRPr="00844424">
        <w:rPr>
          <w:rFonts w:cstheme="minorHAnsi"/>
          <w:bCs/>
        </w:rPr>
        <w:t xml:space="preserve">Nieprawidłowości stwierdzono łącznie w </w:t>
      </w:r>
      <w:r w:rsidRPr="00844424">
        <w:rPr>
          <w:rFonts w:cstheme="minorHAnsi"/>
          <w:b/>
        </w:rPr>
        <w:t>11 podmiotach</w:t>
      </w:r>
      <w:r w:rsidRPr="00844424">
        <w:rPr>
          <w:rFonts w:cstheme="minorHAnsi"/>
          <w:bCs/>
        </w:rPr>
        <w:t xml:space="preserve"> gospodarczych co stanowiło 64,70 % ogółem skontrolowanych podmiotów.</w:t>
      </w:r>
    </w:p>
    <w:p w14:paraId="7CF6472C" w14:textId="77777777" w:rsidR="00844424" w:rsidRPr="00844424" w:rsidRDefault="00844424" w:rsidP="001F4070">
      <w:pPr>
        <w:spacing w:line="360" w:lineRule="auto"/>
        <w:rPr>
          <w:rFonts w:cstheme="minorHAnsi"/>
          <w:bCs/>
        </w:rPr>
      </w:pPr>
    </w:p>
    <w:p w14:paraId="0F156789" w14:textId="77777777" w:rsidR="00844424" w:rsidRPr="00844424" w:rsidRDefault="00844424" w:rsidP="001F4070">
      <w:pPr>
        <w:spacing w:line="360" w:lineRule="auto"/>
        <w:rPr>
          <w:rFonts w:cstheme="minorHAnsi"/>
          <w:bCs/>
        </w:rPr>
      </w:pPr>
      <w:r w:rsidRPr="00844424">
        <w:rPr>
          <w:rFonts w:cstheme="minorHAnsi"/>
          <w:bCs/>
        </w:rPr>
        <w:t>Łącznie kontrolą objęto w zakresie:</w:t>
      </w:r>
    </w:p>
    <w:p w14:paraId="635C9C59" w14:textId="1F14C496" w:rsidR="00844424" w:rsidRDefault="00844424" w:rsidP="001F4070">
      <w:pPr>
        <w:pStyle w:val="Akapitzlist"/>
        <w:numPr>
          <w:ilvl w:val="0"/>
          <w:numId w:val="117"/>
        </w:numPr>
        <w:spacing w:line="360" w:lineRule="auto"/>
        <w:rPr>
          <w:rFonts w:cstheme="minorHAnsi"/>
          <w:bCs/>
        </w:rPr>
      </w:pPr>
      <w:r w:rsidRPr="00844424">
        <w:rPr>
          <w:rFonts w:cstheme="minorHAnsi"/>
          <w:bCs/>
        </w:rPr>
        <w:t>parametrów fizykochemicznych – 4 partie bułki tartej o masie 26,90 kg</w:t>
      </w:r>
      <w:r>
        <w:rPr>
          <w:rFonts w:cstheme="minorHAnsi"/>
          <w:bCs/>
        </w:rPr>
        <w:t>,</w:t>
      </w:r>
    </w:p>
    <w:p w14:paraId="2F1ADDE1" w14:textId="7BF235E1" w:rsidR="00844424" w:rsidRPr="00844424" w:rsidRDefault="00844424" w:rsidP="001F4070">
      <w:pPr>
        <w:pStyle w:val="Akapitzlist"/>
        <w:numPr>
          <w:ilvl w:val="0"/>
          <w:numId w:val="117"/>
        </w:numPr>
        <w:spacing w:line="360" w:lineRule="auto"/>
        <w:rPr>
          <w:rFonts w:cstheme="minorHAnsi"/>
          <w:bCs/>
        </w:rPr>
      </w:pPr>
      <w:r w:rsidRPr="00844424">
        <w:rPr>
          <w:rFonts w:cstheme="minorHAnsi"/>
          <w:bCs/>
        </w:rPr>
        <w:t>znakowania – 41 partii o masie 399,73 kg w tym (pieczywo luzem 23 partie o masie 287,99 kg, pieczywo półcukiernicze 8 partii o masie 11,54 kg, bułka tarta 10 partii o masie 100,2 kg,</w:t>
      </w:r>
    </w:p>
    <w:p w14:paraId="60A2E108" w14:textId="77777777" w:rsidR="00844424" w:rsidRDefault="00844424" w:rsidP="001F4070">
      <w:pPr>
        <w:spacing w:line="360" w:lineRule="auto"/>
        <w:rPr>
          <w:rFonts w:cstheme="minorHAnsi"/>
          <w:b/>
        </w:rPr>
      </w:pPr>
    </w:p>
    <w:p w14:paraId="0203FAD2" w14:textId="77777777" w:rsidR="006F5684" w:rsidRPr="00844424" w:rsidRDefault="006F5684" w:rsidP="001F4070">
      <w:pPr>
        <w:pStyle w:val="Nagwek2"/>
        <w:spacing w:line="360" w:lineRule="auto"/>
      </w:pPr>
      <w:r w:rsidRPr="00844424">
        <w:t>Zastosowane sankcje:</w:t>
      </w:r>
    </w:p>
    <w:p w14:paraId="14DFDDC3" w14:textId="77777777" w:rsidR="00181ADD" w:rsidRDefault="00181ADD" w:rsidP="001F4070">
      <w:pPr>
        <w:spacing w:line="360" w:lineRule="auto"/>
        <w:rPr>
          <w:rStyle w:val="Pogrubienie"/>
          <w:rFonts w:cstheme="minorHAnsi"/>
          <w:b w:val="0"/>
        </w:rPr>
      </w:pPr>
    </w:p>
    <w:p w14:paraId="0B40E1E5" w14:textId="77777777" w:rsidR="00844424" w:rsidRPr="00844424" w:rsidRDefault="00844424" w:rsidP="001F4070">
      <w:pPr>
        <w:spacing w:line="360" w:lineRule="auto"/>
        <w:rPr>
          <w:rFonts w:cstheme="minorHAnsi"/>
        </w:rPr>
      </w:pPr>
      <w:r w:rsidRPr="00844424">
        <w:rPr>
          <w:rFonts w:cstheme="minorHAnsi"/>
        </w:rPr>
        <w:t>W związku ze stwierdzonymi nieprawidłowościami wojewódzki inspektor JHARS w Zielonej Górze:</w:t>
      </w:r>
    </w:p>
    <w:p w14:paraId="5326C171" w14:textId="77777777" w:rsidR="00844424" w:rsidRPr="00844424" w:rsidRDefault="00844424" w:rsidP="001F4070">
      <w:pPr>
        <w:spacing w:line="360" w:lineRule="auto"/>
        <w:rPr>
          <w:rFonts w:cstheme="minorHAnsi"/>
        </w:rPr>
      </w:pPr>
    </w:p>
    <w:p w14:paraId="7D59088C" w14:textId="77777777" w:rsidR="00844424" w:rsidRDefault="00844424" w:rsidP="001F4070">
      <w:pPr>
        <w:pStyle w:val="Akapitzlist"/>
        <w:numPr>
          <w:ilvl w:val="0"/>
          <w:numId w:val="120"/>
        </w:numPr>
        <w:spacing w:line="360" w:lineRule="auto"/>
        <w:rPr>
          <w:rFonts w:cstheme="minorHAnsi"/>
        </w:rPr>
      </w:pPr>
      <w:r w:rsidRPr="00844424">
        <w:rPr>
          <w:rFonts w:cstheme="minorHAnsi"/>
        </w:rPr>
        <w:t>na osobę odpowiedzialną nałożył 1 mandat karny w kwocie 300,00 zł złotych</w:t>
      </w:r>
      <w:r>
        <w:rPr>
          <w:rFonts w:cstheme="minorHAnsi"/>
        </w:rPr>
        <w:t xml:space="preserve"> </w:t>
      </w:r>
      <w:r w:rsidRPr="00844424">
        <w:rPr>
          <w:rFonts w:cstheme="minorHAnsi"/>
        </w:rPr>
        <w:t>za brak cech legalizacji wag (2 wagi – kasowe)</w:t>
      </w:r>
      <w:r>
        <w:rPr>
          <w:rFonts w:cstheme="minorHAnsi"/>
        </w:rPr>
        <w:t>;</w:t>
      </w:r>
    </w:p>
    <w:p w14:paraId="77D4B558" w14:textId="77777777" w:rsidR="00844424" w:rsidRDefault="00844424" w:rsidP="001F4070">
      <w:pPr>
        <w:pStyle w:val="Akapitzlist"/>
        <w:numPr>
          <w:ilvl w:val="0"/>
          <w:numId w:val="120"/>
        </w:numPr>
        <w:spacing w:line="360" w:lineRule="auto"/>
        <w:rPr>
          <w:rFonts w:cstheme="minorHAnsi"/>
        </w:rPr>
      </w:pPr>
      <w:r w:rsidRPr="00844424">
        <w:rPr>
          <w:rFonts w:cstheme="minorHAnsi"/>
        </w:rPr>
        <w:lastRenderedPageBreak/>
        <w:t>wszczęto 2 postępowania administracyjne w sprawie wymierzenia kary pieniężnej na podstawie art. 40 a ust. 4, w związku z art. 40a ust. 1 pkt 3 ustawy z dnia 21 grudnia 2000 r. o jakości handlowej artykułów rolno-spożywczych (Dz. U. z 2022 r. poz. 1688 ze zm.), w związku z wprowadzaniem do obrotu handlowego sześciu partii artykułów rolno spożywczych nieodpowiadających jakości handlowej</w:t>
      </w:r>
      <w:r>
        <w:rPr>
          <w:rFonts w:cstheme="minorHAnsi"/>
        </w:rPr>
        <w:t>,</w:t>
      </w:r>
    </w:p>
    <w:p w14:paraId="600168AB" w14:textId="77777777" w:rsidR="00844424" w:rsidRDefault="00844424" w:rsidP="001F4070">
      <w:pPr>
        <w:pStyle w:val="Akapitzlist"/>
        <w:numPr>
          <w:ilvl w:val="0"/>
          <w:numId w:val="120"/>
        </w:numPr>
        <w:spacing w:line="360" w:lineRule="auto"/>
        <w:rPr>
          <w:rFonts w:cstheme="minorHAnsi"/>
        </w:rPr>
      </w:pPr>
      <w:r w:rsidRPr="00844424">
        <w:rPr>
          <w:rFonts w:cstheme="minorHAnsi"/>
        </w:rPr>
        <w:t>wszczęto 2 postępowania administracyjne w sprawie wymierzenia kary pieniężnej na podstawie art. 40a ust.4, w związku z art. 40a ust. 1 pkt 4 ustawy z dnia 21 grudnia 2000 r. o jakości handlowej artykułów rolno-spożywczych (Dz. U. z 2022 r. poz. 1688 ze zm.), w związku z wprowadzaniem do obrotu handlowego trzech partii artykułów rolno spożywczych zafałszowanych</w:t>
      </w:r>
      <w:r>
        <w:rPr>
          <w:rFonts w:cstheme="minorHAnsi"/>
        </w:rPr>
        <w:t>,</w:t>
      </w:r>
    </w:p>
    <w:p w14:paraId="3DE6ED31" w14:textId="5B5DA380" w:rsidR="00844424" w:rsidRDefault="00844424" w:rsidP="001F4070">
      <w:pPr>
        <w:pStyle w:val="Akapitzlist"/>
        <w:numPr>
          <w:ilvl w:val="0"/>
          <w:numId w:val="120"/>
        </w:numPr>
        <w:spacing w:line="360" w:lineRule="auto"/>
        <w:rPr>
          <w:rFonts w:cstheme="minorHAnsi"/>
        </w:rPr>
      </w:pPr>
      <w:r w:rsidRPr="00844424">
        <w:rPr>
          <w:rFonts w:cstheme="minorHAnsi"/>
        </w:rPr>
        <w:t>w II kwartale 2023 r., w 5 podmiotach gospodarczych zostanie wszczętych 5 postępowań administracyjnych w sprawie wymierzenia kary pieniężnej na podstawie art. 40 a ust. 4, w związku z art. 40a ust. 1 pkt 3 ustawy z dnia 21 grudnia 2000 r. o jakości handlowej artykułów rolno-spożywczych (Dz. U. z 2022 r. poz. 1688 ze zm.), w związku z wprowadzaniem do obrotu handlowego siedmiu partii artykułów rolno spożywczych nieodpowiadających jakości handlowej</w:t>
      </w:r>
      <w:r>
        <w:rPr>
          <w:rFonts w:cstheme="minorHAnsi"/>
        </w:rPr>
        <w:t>,</w:t>
      </w:r>
    </w:p>
    <w:p w14:paraId="64BD083B" w14:textId="77777777" w:rsidR="00844424" w:rsidRDefault="00844424" w:rsidP="001F4070">
      <w:pPr>
        <w:pStyle w:val="Akapitzlist"/>
        <w:numPr>
          <w:ilvl w:val="0"/>
          <w:numId w:val="120"/>
        </w:numPr>
        <w:spacing w:line="360" w:lineRule="auto"/>
        <w:rPr>
          <w:rFonts w:cstheme="minorHAnsi"/>
        </w:rPr>
      </w:pPr>
      <w:r w:rsidRPr="00844424">
        <w:rPr>
          <w:rFonts w:cstheme="minorHAnsi"/>
        </w:rPr>
        <w:t>w II kwartale 2023 r, w 2 podmiotach gospodarczych zostanie wszczęte 2 postępowania administracyjne w sprawie wymierzenia kary pieniężnej na podstawie art. 40 a ust. 4, w związku z art. 40a ust. 1 pkt 4 ustawy z dnia 21 grudnia 2000 r. o jakości handlowej artykułów rolno-spożywczych (Dz. U. z 2022 r. poz. 1688 ze zm.), w związku z wprowadzaniem do obrotu handlowego dwóch partii artykułów rolno spożywczych zafałszowanych</w:t>
      </w:r>
      <w:r>
        <w:rPr>
          <w:rFonts w:cstheme="minorHAnsi"/>
        </w:rPr>
        <w:t xml:space="preserve">, </w:t>
      </w:r>
    </w:p>
    <w:p w14:paraId="15418283" w14:textId="42F1B7D8" w:rsidR="00844424" w:rsidRDefault="00844424" w:rsidP="001F4070">
      <w:pPr>
        <w:pStyle w:val="Akapitzlist"/>
        <w:numPr>
          <w:ilvl w:val="0"/>
          <w:numId w:val="120"/>
        </w:numPr>
        <w:spacing w:line="360" w:lineRule="auto"/>
        <w:rPr>
          <w:rFonts w:cstheme="minorHAnsi"/>
        </w:rPr>
      </w:pPr>
      <w:r w:rsidRPr="00844424">
        <w:rPr>
          <w:rFonts w:cstheme="minorHAnsi"/>
        </w:rPr>
        <w:t>Po uprawomocnieniu decyzji karnych zostanie wydanych 11 zaleceń pokontrolnych w stosunku do podmiotów, w których zostały stwierdzone nieprawidłowości.</w:t>
      </w:r>
    </w:p>
    <w:p w14:paraId="2CF3AEA5" w14:textId="77777777" w:rsidR="00844424" w:rsidRPr="00844424" w:rsidRDefault="00844424" w:rsidP="001F4070">
      <w:pPr>
        <w:spacing w:line="360" w:lineRule="auto"/>
        <w:rPr>
          <w:rFonts w:cstheme="minorHAnsi"/>
        </w:rPr>
      </w:pPr>
    </w:p>
    <w:p w14:paraId="629FFE77" w14:textId="5AFF9131" w:rsidR="001722F9" w:rsidRDefault="001722F9" w:rsidP="001F4070">
      <w:pPr>
        <w:pStyle w:val="Nagwek1"/>
        <w:spacing w:line="360" w:lineRule="auto"/>
      </w:pPr>
      <w:r w:rsidRPr="00402938">
        <w:t xml:space="preserve">Kontrole planowe w zakresie </w:t>
      </w:r>
      <w:r w:rsidR="00844424" w:rsidRPr="00844424">
        <w:t>jakości handlowej mięsa czerwonego i przetworów mięsnych</w:t>
      </w:r>
      <w:r w:rsidR="00844424">
        <w:t>.</w:t>
      </w:r>
    </w:p>
    <w:p w14:paraId="3B807666" w14:textId="77777777" w:rsidR="00592228" w:rsidRDefault="00592228" w:rsidP="001F4070">
      <w:pPr>
        <w:spacing w:line="360" w:lineRule="auto"/>
        <w:rPr>
          <w:rFonts w:cstheme="minorHAnsi"/>
          <w:b/>
          <w:bCs/>
        </w:rPr>
      </w:pPr>
    </w:p>
    <w:p w14:paraId="2C626AB0" w14:textId="77777777" w:rsidR="00EB3C59" w:rsidRPr="00EB3C59" w:rsidRDefault="00EB3C59" w:rsidP="001F4070">
      <w:pPr>
        <w:pStyle w:val="Nagwek2"/>
        <w:spacing w:line="360" w:lineRule="auto"/>
      </w:pPr>
      <w:r w:rsidRPr="00EB3C59">
        <w:t>Zakres kontroli – dotyczy łącznie wszystkich etapów, na których odbywała się kontrola</w:t>
      </w:r>
    </w:p>
    <w:p w14:paraId="56A3B99A" w14:textId="77777777" w:rsidR="00EB3C59" w:rsidRPr="00EB3C59" w:rsidRDefault="00EB3C59" w:rsidP="001F4070">
      <w:pPr>
        <w:spacing w:line="360" w:lineRule="auto"/>
        <w:rPr>
          <w:rFonts w:cstheme="minorHAnsi"/>
        </w:rPr>
      </w:pPr>
    </w:p>
    <w:p w14:paraId="621436B7" w14:textId="77777777" w:rsidR="00EB3C59" w:rsidRPr="00EB3C59" w:rsidRDefault="00EB3C59" w:rsidP="001F4070">
      <w:pPr>
        <w:spacing w:line="360" w:lineRule="auto"/>
        <w:rPr>
          <w:rFonts w:cstheme="minorHAnsi"/>
        </w:rPr>
      </w:pPr>
      <w:r w:rsidRPr="00EB3C59">
        <w:rPr>
          <w:rFonts w:cstheme="minorHAnsi"/>
        </w:rPr>
        <w:lastRenderedPageBreak/>
        <w:t>Skontrolowano łącznie 5 podmiotów producentów mięsa czerwonego i przetworów mięsnych.</w:t>
      </w:r>
    </w:p>
    <w:p w14:paraId="3C83E84B" w14:textId="3E0A726D" w:rsidR="00EB3C59" w:rsidRPr="00EB3C59" w:rsidRDefault="00EB3C59" w:rsidP="001F4070">
      <w:pPr>
        <w:spacing w:line="360" w:lineRule="auto"/>
        <w:rPr>
          <w:rFonts w:cstheme="minorHAnsi"/>
        </w:rPr>
      </w:pPr>
      <w:r w:rsidRPr="00EB3C59">
        <w:rPr>
          <w:rFonts w:cstheme="minorHAnsi"/>
        </w:rPr>
        <w:t xml:space="preserve">Nieprawidłowości stwierdzono łącznie w przypadku 2 producentów co stanowi 40% skontrolowanych obiektów. </w:t>
      </w:r>
    </w:p>
    <w:p w14:paraId="2B73489C" w14:textId="77777777" w:rsidR="00EB3C59" w:rsidRPr="00EB3C59" w:rsidRDefault="00EB3C59" w:rsidP="001F4070">
      <w:pPr>
        <w:spacing w:line="360" w:lineRule="auto"/>
        <w:rPr>
          <w:rFonts w:cstheme="minorHAnsi"/>
        </w:rPr>
      </w:pPr>
    </w:p>
    <w:p w14:paraId="00B54777" w14:textId="77777777" w:rsidR="00EB3C59" w:rsidRPr="00EB3C59" w:rsidRDefault="00EB3C59" w:rsidP="001F4070">
      <w:pPr>
        <w:spacing w:line="360" w:lineRule="auto"/>
        <w:rPr>
          <w:rFonts w:cstheme="minorHAnsi"/>
        </w:rPr>
      </w:pPr>
      <w:r w:rsidRPr="00EB3C59">
        <w:rPr>
          <w:rFonts w:cstheme="minorHAnsi"/>
        </w:rPr>
        <w:t>Łącznie kontrolą objęto w zakresie:</w:t>
      </w:r>
    </w:p>
    <w:p w14:paraId="761C17F2" w14:textId="77777777" w:rsidR="00EB3C59" w:rsidRDefault="00EB3C59" w:rsidP="001F4070">
      <w:pPr>
        <w:pStyle w:val="Akapitzlist"/>
        <w:numPr>
          <w:ilvl w:val="0"/>
          <w:numId w:val="121"/>
        </w:numPr>
        <w:spacing w:line="360" w:lineRule="auto"/>
        <w:rPr>
          <w:rFonts w:cstheme="minorHAnsi"/>
        </w:rPr>
      </w:pPr>
      <w:r w:rsidRPr="00EB3C59">
        <w:rPr>
          <w:rFonts w:cstheme="minorHAnsi"/>
        </w:rPr>
        <w:t>badań laboratoryjnych w kierunku parametrów fizykochemicznych – 6 partii o masie 7505,7 kg,</w:t>
      </w:r>
    </w:p>
    <w:p w14:paraId="64F09B27" w14:textId="434CD88B" w:rsidR="004F09CF" w:rsidRDefault="00EB3C59" w:rsidP="001F4070">
      <w:pPr>
        <w:pStyle w:val="Akapitzlist"/>
        <w:numPr>
          <w:ilvl w:val="0"/>
          <w:numId w:val="121"/>
        </w:numPr>
        <w:spacing w:line="360" w:lineRule="auto"/>
        <w:rPr>
          <w:rFonts w:cstheme="minorHAnsi"/>
        </w:rPr>
      </w:pPr>
      <w:r w:rsidRPr="00EB3C59">
        <w:rPr>
          <w:rFonts w:cstheme="minorHAnsi"/>
        </w:rPr>
        <w:t>znakowania – 11 partii o masie 7700,7 kg.</w:t>
      </w:r>
    </w:p>
    <w:p w14:paraId="3DB26ACE" w14:textId="77777777" w:rsidR="00EB3C59" w:rsidRDefault="00EB3C59" w:rsidP="001F4070">
      <w:pPr>
        <w:spacing w:line="360" w:lineRule="auto"/>
        <w:rPr>
          <w:rFonts w:cstheme="minorHAnsi"/>
        </w:rPr>
      </w:pPr>
    </w:p>
    <w:p w14:paraId="5B623D38" w14:textId="6B3E7171" w:rsidR="00EB3C59" w:rsidRDefault="00EB3C59" w:rsidP="001F4070">
      <w:pPr>
        <w:pStyle w:val="Nagwek2"/>
        <w:spacing w:line="360" w:lineRule="auto"/>
      </w:pPr>
      <w:r>
        <w:t>Zastosowane sankcje:</w:t>
      </w:r>
    </w:p>
    <w:p w14:paraId="79B406E8" w14:textId="77777777" w:rsidR="00EB3C59" w:rsidRDefault="00EB3C59" w:rsidP="001F4070">
      <w:pPr>
        <w:tabs>
          <w:tab w:val="left" w:pos="1500"/>
        </w:tabs>
        <w:spacing w:line="360" w:lineRule="auto"/>
        <w:rPr>
          <w:rFonts w:cstheme="minorHAnsi"/>
        </w:rPr>
      </w:pPr>
    </w:p>
    <w:p w14:paraId="3386A8DE" w14:textId="77777777" w:rsidR="00EB3C59" w:rsidRPr="00EB3C59" w:rsidRDefault="00EB3C59" w:rsidP="001F4070">
      <w:pPr>
        <w:tabs>
          <w:tab w:val="left" w:pos="1500"/>
        </w:tabs>
        <w:spacing w:line="360" w:lineRule="auto"/>
        <w:rPr>
          <w:rFonts w:cstheme="minorHAnsi"/>
        </w:rPr>
      </w:pPr>
      <w:r w:rsidRPr="00EB3C59">
        <w:rPr>
          <w:rFonts w:cstheme="minorHAnsi"/>
        </w:rPr>
        <w:t>W związku ze stwierdzonymi nieprawidłowościami Wojewódzki Inspektor JHARS w Zielonej Górze:</w:t>
      </w:r>
    </w:p>
    <w:p w14:paraId="5009104F" w14:textId="77777777" w:rsidR="00EB3C59" w:rsidRPr="00EB3C59" w:rsidRDefault="00EB3C59" w:rsidP="001F4070">
      <w:pPr>
        <w:tabs>
          <w:tab w:val="left" w:pos="1500"/>
        </w:tabs>
        <w:spacing w:line="360" w:lineRule="auto"/>
        <w:rPr>
          <w:rFonts w:cstheme="minorHAnsi"/>
        </w:rPr>
      </w:pPr>
    </w:p>
    <w:p w14:paraId="128CDB80" w14:textId="40CD7AC1" w:rsidR="00EB3C59" w:rsidRDefault="00EB3C59" w:rsidP="001F4070">
      <w:pPr>
        <w:pStyle w:val="Akapitzlist"/>
        <w:numPr>
          <w:ilvl w:val="0"/>
          <w:numId w:val="122"/>
        </w:numPr>
        <w:tabs>
          <w:tab w:val="left" w:pos="1500"/>
        </w:tabs>
        <w:spacing w:line="360" w:lineRule="auto"/>
        <w:rPr>
          <w:rFonts w:cstheme="minorHAnsi"/>
        </w:rPr>
      </w:pPr>
      <w:r w:rsidRPr="00EB3C59">
        <w:rPr>
          <w:rFonts w:cstheme="minorHAnsi"/>
        </w:rPr>
        <w:t>wszczął 2 postępowania w 2 podmiotach w celu wymierzenia kar pieniężnych ze względu na niewłaściwą jakość handlową kontrolowanych produktów</w:t>
      </w:r>
      <w:r>
        <w:rPr>
          <w:rFonts w:cstheme="minorHAnsi"/>
        </w:rPr>
        <w:t>,</w:t>
      </w:r>
    </w:p>
    <w:p w14:paraId="5136E806" w14:textId="25EB179E" w:rsidR="00EB3C59" w:rsidRPr="00EB3C59" w:rsidRDefault="00EB3C59" w:rsidP="001F4070">
      <w:pPr>
        <w:pStyle w:val="Akapitzlist"/>
        <w:numPr>
          <w:ilvl w:val="0"/>
          <w:numId w:val="122"/>
        </w:numPr>
        <w:tabs>
          <w:tab w:val="left" w:pos="1500"/>
        </w:tabs>
        <w:spacing w:line="360" w:lineRule="auto"/>
        <w:rPr>
          <w:rFonts w:cstheme="minorHAnsi"/>
        </w:rPr>
      </w:pPr>
      <w:r w:rsidRPr="00EB3C59">
        <w:rPr>
          <w:rFonts w:cstheme="minorHAnsi"/>
        </w:rPr>
        <w:t>na osobę odpowiedzialną nałożył 1 mandat karny w wysokości 200,00 zł za brak cech legalizacji wagi.</w:t>
      </w:r>
    </w:p>
    <w:p w14:paraId="42700087" w14:textId="77777777" w:rsidR="00EB3C59" w:rsidRPr="00EB3C59" w:rsidRDefault="00EB3C59" w:rsidP="001F4070">
      <w:pPr>
        <w:tabs>
          <w:tab w:val="left" w:pos="1500"/>
        </w:tabs>
        <w:spacing w:line="360" w:lineRule="auto"/>
        <w:rPr>
          <w:rFonts w:cstheme="minorHAnsi"/>
        </w:rPr>
      </w:pPr>
    </w:p>
    <w:p w14:paraId="0205200F" w14:textId="326C901C" w:rsidR="00EB3C59" w:rsidRDefault="00713720" w:rsidP="001F4070">
      <w:pPr>
        <w:tabs>
          <w:tab w:val="left" w:pos="1500"/>
        </w:tabs>
        <w:spacing w:line="360" w:lineRule="auto"/>
        <w:rPr>
          <w:rFonts w:cstheme="minorHAnsi"/>
        </w:rPr>
      </w:pPr>
      <w:r>
        <w:rPr>
          <w:rFonts w:cstheme="minorHAnsi"/>
        </w:rPr>
        <w:t>Będą prowadzone postępowania administracyjne celem wymierzenia kar pieniężnych.</w:t>
      </w:r>
    </w:p>
    <w:p w14:paraId="53452A23" w14:textId="77777777" w:rsidR="00EB3C59" w:rsidRPr="00EB3C59" w:rsidRDefault="00EB3C59" w:rsidP="001F4070">
      <w:pPr>
        <w:tabs>
          <w:tab w:val="left" w:pos="1500"/>
        </w:tabs>
        <w:spacing w:line="360" w:lineRule="auto"/>
        <w:rPr>
          <w:rFonts w:cstheme="minorHAnsi"/>
        </w:rPr>
      </w:pPr>
    </w:p>
    <w:p w14:paraId="4072C692" w14:textId="48E23F53" w:rsidR="001722F9" w:rsidRPr="004F09CF" w:rsidRDefault="005D3CDA" w:rsidP="001F4070">
      <w:pPr>
        <w:pStyle w:val="Nagwek1"/>
        <w:spacing w:line="360" w:lineRule="auto"/>
      </w:pPr>
      <w:r w:rsidRPr="004F09CF">
        <w:t xml:space="preserve">Kontrole planowe </w:t>
      </w:r>
      <w:r w:rsidR="005939E7" w:rsidRPr="004F09CF">
        <w:t xml:space="preserve">w zakresie </w:t>
      </w:r>
      <w:r w:rsidR="00E97152" w:rsidRPr="00E97152">
        <w:t xml:space="preserve">w zakresie </w:t>
      </w:r>
      <w:r w:rsidR="00EB3C59" w:rsidRPr="00EB3C59">
        <w:t>jakości handlowej soków i nektarów owocowych</w:t>
      </w:r>
    </w:p>
    <w:p w14:paraId="5B25FCD3" w14:textId="77777777" w:rsidR="003600B6" w:rsidRDefault="003600B6" w:rsidP="001F4070">
      <w:pPr>
        <w:spacing w:line="360" w:lineRule="auto"/>
        <w:rPr>
          <w:rFonts w:cstheme="minorHAnsi"/>
          <w:b/>
          <w:bCs/>
        </w:rPr>
      </w:pPr>
    </w:p>
    <w:p w14:paraId="4677AD8A" w14:textId="77777777" w:rsidR="00EB3C59" w:rsidRDefault="00EB3C59" w:rsidP="001F4070">
      <w:pPr>
        <w:spacing w:line="360" w:lineRule="auto"/>
        <w:rPr>
          <w:rFonts w:cstheme="minorHAnsi"/>
          <w:b/>
          <w:bCs/>
        </w:rPr>
      </w:pPr>
    </w:p>
    <w:p w14:paraId="3347D48D" w14:textId="594B5818" w:rsidR="00EB3C59" w:rsidRDefault="00EB3C59" w:rsidP="001F4070">
      <w:pPr>
        <w:spacing w:line="360" w:lineRule="auto"/>
      </w:pPr>
      <w:r w:rsidRPr="00EB3C59">
        <w:t>Zgodnie z programem kontroli Wojewódzki Inspektorat Jakości Handlowej Artykułów Rolno-Spożywczych z/s w Zielonej Górze przeprowadził kontrolę planową w zakresie jakości handlowej soków i nektarów owocowych na etapie sprzedaży detalicznej oraz na etapie produkcji.</w:t>
      </w:r>
    </w:p>
    <w:p w14:paraId="55B9197E" w14:textId="5ADF0F23" w:rsidR="00EB3C59" w:rsidRPr="00EB3C59" w:rsidRDefault="00EB3C59" w:rsidP="001F4070">
      <w:pPr>
        <w:spacing w:line="360" w:lineRule="auto"/>
        <w:rPr>
          <w:rFonts w:cstheme="minorHAnsi"/>
        </w:rPr>
      </w:pPr>
      <w:r w:rsidRPr="00EB3C59">
        <w:rPr>
          <w:rFonts w:cstheme="minorHAnsi"/>
        </w:rPr>
        <w:lastRenderedPageBreak/>
        <w:t>Kontrola na etapie sprzedaży detalicznej.</w:t>
      </w:r>
      <w:r>
        <w:rPr>
          <w:rFonts w:cstheme="minorHAnsi"/>
        </w:rPr>
        <w:t xml:space="preserve"> </w:t>
      </w:r>
      <w:r w:rsidRPr="00EB3C59">
        <w:rPr>
          <w:rFonts w:cstheme="minorHAnsi"/>
        </w:rPr>
        <w:t>Kontrole przeprowadzono w 3 podmiotach gospodarczych</w:t>
      </w:r>
      <w:r>
        <w:rPr>
          <w:rFonts w:cstheme="minorHAnsi"/>
        </w:rPr>
        <w:t>.</w:t>
      </w:r>
    </w:p>
    <w:p w14:paraId="3913E72B" w14:textId="77777777" w:rsidR="00EB3C59" w:rsidRPr="00EB3C59" w:rsidRDefault="00EB3C59" w:rsidP="001F4070">
      <w:pPr>
        <w:spacing w:line="360" w:lineRule="auto"/>
        <w:rPr>
          <w:rFonts w:cstheme="minorHAnsi"/>
        </w:rPr>
      </w:pPr>
    </w:p>
    <w:p w14:paraId="7ED32214" w14:textId="2863BC56" w:rsidR="00E97152" w:rsidRDefault="00EB3C59" w:rsidP="001F4070">
      <w:pPr>
        <w:spacing w:line="360" w:lineRule="auto"/>
        <w:rPr>
          <w:rFonts w:cstheme="minorHAnsi"/>
        </w:rPr>
      </w:pPr>
      <w:r w:rsidRPr="00EB3C59">
        <w:rPr>
          <w:rFonts w:cstheme="minorHAnsi"/>
        </w:rPr>
        <w:t>Kontrole przeprowadzono u 1 producenta</w:t>
      </w:r>
      <w:r>
        <w:rPr>
          <w:rFonts w:cstheme="minorHAnsi"/>
        </w:rPr>
        <w:t>.</w:t>
      </w:r>
    </w:p>
    <w:p w14:paraId="61757D98" w14:textId="77777777" w:rsidR="00EB3C59" w:rsidRDefault="00EB3C59" w:rsidP="001F4070">
      <w:pPr>
        <w:spacing w:line="360" w:lineRule="auto"/>
        <w:rPr>
          <w:rFonts w:cstheme="minorHAnsi"/>
        </w:rPr>
      </w:pPr>
    </w:p>
    <w:p w14:paraId="7D91FAF9" w14:textId="77777777" w:rsidR="00B8181D" w:rsidRPr="00B8181D" w:rsidRDefault="00B8181D" w:rsidP="001F4070">
      <w:pPr>
        <w:pStyle w:val="Nagwek2"/>
        <w:spacing w:line="360" w:lineRule="auto"/>
      </w:pPr>
      <w:r w:rsidRPr="00B8181D">
        <w:t>Kontrola na etapie sprzedaży detalicznej.</w:t>
      </w:r>
    </w:p>
    <w:p w14:paraId="64561A0A" w14:textId="77777777" w:rsidR="00B8181D" w:rsidRPr="00B8181D" w:rsidRDefault="00B8181D" w:rsidP="001F4070">
      <w:pPr>
        <w:spacing w:line="360" w:lineRule="auto"/>
        <w:rPr>
          <w:rFonts w:cstheme="minorHAnsi"/>
        </w:rPr>
      </w:pPr>
    </w:p>
    <w:p w14:paraId="5481F723" w14:textId="78851F1D" w:rsidR="00B8181D" w:rsidRPr="00F27EFF" w:rsidRDefault="00B8181D" w:rsidP="001F4070">
      <w:pPr>
        <w:pStyle w:val="Akapitzlist"/>
        <w:numPr>
          <w:ilvl w:val="0"/>
          <w:numId w:val="123"/>
        </w:numPr>
        <w:spacing w:line="360" w:lineRule="auto"/>
        <w:rPr>
          <w:rFonts w:cstheme="minorHAnsi"/>
        </w:rPr>
      </w:pPr>
      <w:r w:rsidRPr="00B8181D">
        <w:rPr>
          <w:rFonts w:cstheme="minorHAnsi"/>
        </w:rPr>
        <w:t>Pobieranie próbek soków owocowych i warzywnych do badań laboratoryjnych.</w:t>
      </w:r>
    </w:p>
    <w:p w14:paraId="18F2E996" w14:textId="1DE2C188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>W celu sprawdzenia jakości handlowej pobrano w 2 punktach sprzedaży detalicznej do badań laboratoryjnych 4 próbki reprezentujące 4 partie soków owocowych i warzywnych o łącznej wielkości 26,3 l w tym:</w:t>
      </w:r>
    </w:p>
    <w:p w14:paraId="4D2E4254" w14:textId="390FE890" w:rsidR="00B8181D" w:rsidRDefault="00B8181D" w:rsidP="001F4070">
      <w:pPr>
        <w:pStyle w:val="Akapitzlist"/>
        <w:numPr>
          <w:ilvl w:val="0"/>
          <w:numId w:val="124"/>
        </w:numPr>
        <w:spacing w:line="360" w:lineRule="auto"/>
        <w:rPr>
          <w:rFonts w:cstheme="minorHAnsi"/>
        </w:rPr>
      </w:pPr>
      <w:r w:rsidRPr="00B8181D">
        <w:rPr>
          <w:rFonts w:cstheme="minorHAnsi"/>
        </w:rPr>
        <w:t>2 partie soku warzywnego (sok pomidorowy) o łącznej wielkości</w:t>
      </w:r>
      <w:r w:rsidR="00DD75F7">
        <w:rPr>
          <w:rFonts w:cstheme="minorHAnsi"/>
        </w:rPr>
        <w:t xml:space="preserve"> </w:t>
      </w:r>
      <w:r w:rsidRPr="00B8181D">
        <w:rPr>
          <w:rFonts w:cstheme="minorHAnsi"/>
        </w:rPr>
        <w:t>12,3 l,</w:t>
      </w:r>
    </w:p>
    <w:p w14:paraId="747C1938" w14:textId="48570381" w:rsidR="00B8181D" w:rsidRPr="00B8181D" w:rsidRDefault="00B8181D" w:rsidP="001F4070">
      <w:pPr>
        <w:pStyle w:val="Akapitzlist"/>
        <w:numPr>
          <w:ilvl w:val="0"/>
          <w:numId w:val="124"/>
        </w:numPr>
        <w:spacing w:line="360" w:lineRule="auto"/>
        <w:rPr>
          <w:rFonts w:cstheme="minorHAnsi"/>
        </w:rPr>
      </w:pPr>
      <w:r w:rsidRPr="00B8181D">
        <w:rPr>
          <w:rFonts w:cstheme="minorHAnsi"/>
        </w:rPr>
        <w:t>2 partie soku owocowego (sok jabłkowy) o łącznej wielkości 14,0 l.</w:t>
      </w:r>
    </w:p>
    <w:p w14:paraId="57E068FC" w14:textId="77777777" w:rsidR="00B8181D" w:rsidRPr="00B8181D" w:rsidRDefault="00B8181D" w:rsidP="001F4070">
      <w:pPr>
        <w:spacing w:line="360" w:lineRule="auto"/>
        <w:rPr>
          <w:rFonts w:cstheme="minorHAnsi"/>
        </w:rPr>
      </w:pPr>
    </w:p>
    <w:p w14:paraId="4780ADB3" w14:textId="72530B78" w:rsidR="00B8181D" w:rsidRPr="00F27EFF" w:rsidRDefault="00B8181D" w:rsidP="001F4070">
      <w:pPr>
        <w:pStyle w:val="Akapitzlist"/>
        <w:numPr>
          <w:ilvl w:val="0"/>
          <w:numId w:val="123"/>
        </w:numPr>
        <w:spacing w:line="360" w:lineRule="auto"/>
        <w:rPr>
          <w:rFonts w:cstheme="minorHAnsi"/>
        </w:rPr>
      </w:pPr>
      <w:r w:rsidRPr="00B8181D">
        <w:rPr>
          <w:rFonts w:cstheme="minorHAnsi"/>
        </w:rPr>
        <w:t>Kontrola znakowania.</w:t>
      </w:r>
    </w:p>
    <w:p w14:paraId="2E94924E" w14:textId="77777777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>Kontroli znakowania poddano w 2 punktach sprzedaży detalicznej 4 próbki reprezentujące 4 partie soków owocowych i warzywnych o łącznej wielkości 26,3 l w tym:</w:t>
      </w:r>
    </w:p>
    <w:p w14:paraId="4B42C5D9" w14:textId="77777777" w:rsidR="00B8181D" w:rsidRDefault="00B8181D" w:rsidP="001F4070">
      <w:pPr>
        <w:pStyle w:val="Akapitzlist"/>
        <w:numPr>
          <w:ilvl w:val="0"/>
          <w:numId w:val="125"/>
        </w:numPr>
        <w:spacing w:line="360" w:lineRule="auto"/>
        <w:rPr>
          <w:rFonts w:cstheme="minorHAnsi"/>
        </w:rPr>
      </w:pPr>
      <w:r w:rsidRPr="00B8181D">
        <w:rPr>
          <w:rFonts w:cstheme="minorHAnsi"/>
        </w:rPr>
        <w:t>2 partie soku warzywnego (sok pomidorowy) o łącznej wielkości 12,3 l,</w:t>
      </w:r>
    </w:p>
    <w:p w14:paraId="47913807" w14:textId="7D97FFF1" w:rsidR="00B8181D" w:rsidRPr="00B8181D" w:rsidRDefault="00B8181D" w:rsidP="001F4070">
      <w:pPr>
        <w:pStyle w:val="Akapitzlist"/>
        <w:numPr>
          <w:ilvl w:val="0"/>
          <w:numId w:val="125"/>
        </w:numPr>
        <w:spacing w:line="360" w:lineRule="auto"/>
        <w:rPr>
          <w:rFonts w:cstheme="minorHAnsi"/>
        </w:rPr>
      </w:pPr>
      <w:r w:rsidRPr="00B8181D">
        <w:rPr>
          <w:rFonts w:cstheme="minorHAnsi"/>
        </w:rPr>
        <w:t>2 partie soku owocowego (sok jabłkowy) o łącznej wielkości 14,0 l.</w:t>
      </w:r>
    </w:p>
    <w:p w14:paraId="291F4A99" w14:textId="77777777" w:rsidR="00B8181D" w:rsidRPr="00B8181D" w:rsidRDefault="00B8181D" w:rsidP="001F4070">
      <w:pPr>
        <w:spacing w:line="360" w:lineRule="auto"/>
        <w:rPr>
          <w:rFonts w:cstheme="minorHAnsi"/>
        </w:rPr>
      </w:pPr>
    </w:p>
    <w:p w14:paraId="307D9232" w14:textId="77777777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Nieprawidłowości nie stwierdzono. </w:t>
      </w:r>
    </w:p>
    <w:p w14:paraId="5C5E4DFF" w14:textId="77777777" w:rsidR="00B8181D" w:rsidRPr="00B8181D" w:rsidRDefault="00B8181D" w:rsidP="001F4070">
      <w:pPr>
        <w:spacing w:line="360" w:lineRule="auto"/>
        <w:rPr>
          <w:rFonts w:cstheme="minorHAnsi"/>
        </w:rPr>
      </w:pPr>
    </w:p>
    <w:p w14:paraId="28E31491" w14:textId="5F57C0F5" w:rsidR="00B8181D" w:rsidRPr="00B8181D" w:rsidRDefault="00B8181D" w:rsidP="001F4070">
      <w:pPr>
        <w:pStyle w:val="Akapitzlist"/>
        <w:numPr>
          <w:ilvl w:val="0"/>
          <w:numId w:val="123"/>
        </w:numPr>
        <w:spacing w:line="360" w:lineRule="auto"/>
        <w:rPr>
          <w:rFonts w:cstheme="minorHAnsi"/>
        </w:rPr>
      </w:pPr>
      <w:r w:rsidRPr="00B8181D">
        <w:rPr>
          <w:rFonts w:cstheme="minorHAnsi"/>
        </w:rPr>
        <w:t>Identyfikowalność towarów i źródła pochodzenia.</w:t>
      </w:r>
    </w:p>
    <w:p w14:paraId="2A98CBDB" w14:textId="77777777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Wszystkie skontrolowane podmioty przedstawiły dowody dostawy na objęte kontrolą produkty. </w:t>
      </w:r>
    </w:p>
    <w:p w14:paraId="42D1477B" w14:textId="77777777" w:rsidR="00B8181D" w:rsidRPr="00B8181D" w:rsidRDefault="00B8181D" w:rsidP="001F4070">
      <w:pPr>
        <w:pStyle w:val="Akapitzlist"/>
        <w:numPr>
          <w:ilvl w:val="0"/>
          <w:numId w:val="123"/>
        </w:num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Aktualność dat minimalnej trwałości. </w:t>
      </w:r>
    </w:p>
    <w:p w14:paraId="71B018FD" w14:textId="77777777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Wszystkie skontrolowane produkty posiadały aktualne daty minimalnej trwałości. </w:t>
      </w:r>
    </w:p>
    <w:p w14:paraId="0BBBA3EA" w14:textId="77777777" w:rsidR="00B8181D" w:rsidRPr="00B8181D" w:rsidRDefault="00B8181D" w:rsidP="001F4070">
      <w:pPr>
        <w:spacing w:line="360" w:lineRule="auto"/>
        <w:rPr>
          <w:rFonts w:cstheme="minorHAnsi"/>
        </w:rPr>
      </w:pPr>
    </w:p>
    <w:p w14:paraId="388C012E" w14:textId="77777777" w:rsidR="00B8181D" w:rsidRPr="00B8181D" w:rsidRDefault="00B8181D" w:rsidP="001F4070">
      <w:pPr>
        <w:pStyle w:val="Akapitzlist"/>
        <w:numPr>
          <w:ilvl w:val="0"/>
          <w:numId w:val="123"/>
        </w:num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Znakowanie produktów jako „wolne od GMO” oraz żywności genetycznie zmodyfikowanej. </w:t>
      </w:r>
    </w:p>
    <w:p w14:paraId="6E160BE3" w14:textId="77777777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lastRenderedPageBreak/>
        <w:t xml:space="preserve">Nie pobierano próbek w celu wykonania analiz laboratoryjnych na obecność modyfikacji genetycznych. </w:t>
      </w:r>
    </w:p>
    <w:p w14:paraId="5ED2FCEC" w14:textId="77777777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W trakcie czynności kontrolnych nie stwierdzono soków oznakowanych jako „wolne od GMO” oraz żywności genetycznie zmodyfikowanej GMO. </w:t>
      </w:r>
    </w:p>
    <w:p w14:paraId="5F3DD481" w14:textId="77777777" w:rsidR="00B8181D" w:rsidRPr="00B8181D" w:rsidRDefault="00B8181D" w:rsidP="001F4070">
      <w:pPr>
        <w:spacing w:line="360" w:lineRule="auto"/>
        <w:rPr>
          <w:rFonts w:cstheme="minorHAnsi"/>
        </w:rPr>
      </w:pPr>
    </w:p>
    <w:p w14:paraId="5A8D1D95" w14:textId="784784F0" w:rsidR="00B8181D" w:rsidRPr="00F27EFF" w:rsidRDefault="00B8181D" w:rsidP="001F4070">
      <w:pPr>
        <w:pStyle w:val="Akapitzlist"/>
        <w:numPr>
          <w:ilvl w:val="0"/>
          <w:numId w:val="123"/>
        </w:numPr>
        <w:spacing w:line="360" w:lineRule="auto"/>
        <w:rPr>
          <w:rFonts w:cstheme="minorHAnsi"/>
        </w:rPr>
      </w:pPr>
      <w:r w:rsidRPr="00B8181D">
        <w:rPr>
          <w:rFonts w:cstheme="minorHAnsi"/>
        </w:rPr>
        <w:t>Wymagania dotyczące znakowania produktów ekologicznych oraz produktów oznaczonych chronioną nazwą pochodzenia (</w:t>
      </w:r>
      <w:proofErr w:type="spellStart"/>
      <w:r w:rsidRPr="00B8181D">
        <w:rPr>
          <w:rFonts w:cstheme="minorHAnsi"/>
        </w:rPr>
        <w:t>ChNP</w:t>
      </w:r>
      <w:proofErr w:type="spellEnd"/>
      <w:r w:rsidRPr="00B8181D">
        <w:rPr>
          <w:rFonts w:cstheme="minorHAnsi"/>
        </w:rPr>
        <w:t>), Chronionym oznaczeniem geograficznym (</w:t>
      </w:r>
      <w:proofErr w:type="spellStart"/>
      <w:r w:rsidRPr="00B8181D">
        <w:rPr>
          <w:rFonts w:cstheme="minorHAnsi"/>
        </w:rPr>
        <w:t>ChOG</w:t>
      </w:r>
      <w:proofErr w:type="spellEnd"/>
      <w:r w:rsidRPr="00B8181D">
        <w:rPr>
          <w:rFonts w:cstheme="minorHAnsi"/>
        </w:rPr>
        <w:t>) lub gwarantowaną tradycyjną specjalnością (GTS).</w:t>
      </w:r>
    </w:p>
    <w:p w14:paraId="72B4B34B" w14:textId="77777777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Objęte kontrolą produkty nie były oznakowane jako produkty pochodzenia ekologicznego. </w:t>
      </w:r>
    </w:p>
    <w:p w14:paraId="194F401B" w14:textId="77777777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>W czasie trwających kontroli nie kontrolowano produktów oznakowanych chronioną nazwą pochodzenia (</w:t>
      </w:r>
      <w:proofErr w:type="spellStart"/>
      <w:r w:rsidRPr="00B8181D">
        <w:rPr>
          <w:rFonts w:cstheme="minorHAnsi"/>
        </w:rPr>
        <w:t>ChNP</w:t>
      </w:r>
      <w:proofErr w:type="spellEnd"/>
      <w:r w:rsidRPr="00B8181D">
        <w:rPr>
          <w:rFonts w:cstheme="minorHAnsi"/>
        </w:rPr>
        <w:t>), Chronionym oznaczeniem geograficznym (</w:t>
      </w:r>
      <w:proofErr w:type="spellStart"/>
      <w:r w:rsidRPr="00B8181D">
        <w:rPr>
          <w:rFonts w:cstheme="minorHAnsi"/>
        </w:rPr>
        <w:t>ChOG</w:t>
      </w:r>
      <w:proofErr w:type="spellEnd"/>
      <w:r w:rsidRPr="00B8181D">
        <w:rPr>
          <w:rFonts w:cstheme="minorHAnsi"/>
        </w:rPr>
        <w:t>) lub gwarantowaną tradycyjną specjalnością (GTS).</w:t>
      </w:r>
    </w:p>
    <w:p w14:paraId="105B0907" w14:textId="77777777" w:rsidR="00B8181D" w:rsidRPr="00B8181D" w:rsidRDefault="00B8181D" w:rsidP="001F4070">
      <w:pPr>
        <w:spacing w:line="360" w:lineRule="auto"/>
        <w:rPr>
          <w:rFonts w:cstheme="minorHAnsi"/>
        </w:rPr>
      </w:pPr>
    </w:p>
    <w:p w14:paraId="3FF8A7FA" w14:textId="128196FC" w:rsidR="00B8181D" w:rsidRPr="00F27EFF" w:rsidRDefault="00B8181D" w:rsidP="001F4070">
      <w:pPr>
        <w:pStyle w:val="Akapitzlist"/>
        <w:numPr>
          <w:ilvl w:val="0"/>
          <w:numId w:val="123"/>
        </w:num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Kontrola warunków składowania. </w:t>
      </w:r>
    </w:p>
    <w:p w14:paraId="4150FA63" w14:textId="77777777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Skontrolowane partie soków przechowywane były we właściwy sposób, zapewniający odpowiednią jakość i bezpieczeństwo produktu. Pomieszczenia były w odpowiednim stanie technicznym, na stanie skontrolowanych sklepów nie stwierdzono nieprawidłowości. </w:t>
      </w:r>
    </w:p>
    <w:p w14:paraId="5AA27643" w14:textId="77777777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Producent soku pomidorowego określił warunki do przechowywania produktu po otwarciu: „w temperaturze + 4˚ C nie dłużej niż 48 godzin. </w:t>
      </w:r>
    </w:p>
    <w:p w14:paraId="259FE16D" w14:textId="189C07FC" w:rsid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>Producent soku jabłkowego określił warunki przechowywania sformułowaniem:</w:t>
      </w:r>
      <w:r>
        <w:rPr>
          <w:rFonts w:cstheme="minorHAnsi"/>
        </w:rPr>
        <w:t xml:space="preserve"> </w:t>
      </w:r>
      <w:r w:rsidRPr="00B8181D">
        <w:rPr>
          <w:rFonts w:cstheme="minorHAnsi"/>
        </w:rPr>
        <w:t>„Przechowywać w suchym i chłodnym miejscu. Chronić przed światłem. Po otwarciu przechowywać w lodówce i spożyć w ciągu 2 dni.”</w:t>
      </w:r>
    </w:p>
    <w:p w14:paraId="6530B9B4" w14:textId="77777777" w:rsidR="00B8181D" w:rsidRPr="00B8181D" w:rsidRDefault="00B8181D" w:rsidP="001F4070">
      <w:pPr>
        <w:spacing w:line="360" w:lineRule="auto"/>
        <w:rPr>
          <w:rFonts w:cstheme="minorHAnsi"/>
        </w:rPr>
      </w:pPr>
    </w:p>
    <w:p w14:paraId="593BFCFC" w14:textId="00A02D57" w:rsidR="00B8181D" w:rsidRPr="00B8181D" w:rsidRDefault="00B8181D" w:rsidP="001F4070">
      <w:pPr>
        <w:pStyle w:val="Akapitzlist"/>
        <w:numPr>
          <w:ilvl w:val="0"/>
          <w:numId w:val="123"/>
        </w:num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Działalność rzeczoznawcy. </w:t>
      </w:r>
    </w:p>
    <w:p w14:paraId="39A47566" w14:textId="6D654422" w:rsid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>Żaden spośród skontrolowanych podmiotów nie zatrudniał rzeczoznawców.</w:t>
      </w:r>
    </w:p>
    <w:p w14:paraId="01DECDA6" w14:textId="77777777" w:rsidR="00B8181D" w:rsidRPr="00B8181D" w:rsidRDefault="00B8181D" w:rsidP="001F4070">
      <w:pPr>
        <w:spacing w:line="360" w:lineRule="auto"/>
        <w:rPr>
          <w:rFonts w:cstheme="minorHAnsi"/>
        </w:rPr>
      </w:pPr>
    </w:p>
    <w:p w14:paraId="75389B0D" w14:textId="36D6D995" w:rsidR="00B8181D" w:rsidRDefault="00B8181D" w:rsidP="001F4070">
      <w:pPr>
        <w:pStyle w:val="Akapitzlist"/>
        <w:numPr>
          <w:ilvl w:val="0"/>
          <w:numId w:val="123"/>
        </w:num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Podwójna jakość produktów. </w:t>
      </w:r>
    </w:p>
    <w:p w14:paraId="46CAAEFC" w14:textId="17A13497" w:rsidR="00EB3C59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>Nie stwierdzono zjawiska „podwójnej jakości”.</w:t>
      </w:r>
    </w:p>
    <w:p w14:paraId="03FF8367" w14:textId="77777777" w:rsidR="00B8181D" w:rsidRPr="00B8181D" w:rsidRDefault="00B8181D" w:rsidP="001F4070">
      <w:pPr>
        <w:pStyle w:val="Nagwek2"/>
        <w:spacing w:line="360" w:lineRule="auto"/>
      </w:pPr>
      <w:r w:rsidRPr="00B8181D">
        <w:t>Kontrola u producenta.</w:t>
      </w:r>
    </w:p>
    <w:p w14:paraId="7C60C7D4" w14:textId="77777777" w:rsidR="00B8181D" w:rsidRPr="00B8181D" w:rsidRDefault="00B8181D" w:rsidP="001F4070">
      <w:pPr>
        <w:spacing w:line="360" w:lineRule="auto"/>
        <w:rPr>
          <w:rFonts w:cstheme="minorHAnsi"/>
        </w:rPr>
      </w:pPr>
    </w:p>
    <w:p w14:paraId="27DEFFCF" w14:textId="735F7394" w:rsidR="00B8181D" w:rsidRPr="00B8181D" w:rsidRDefault="00B8181D" w:rsidP="001F4070">
      <w:pPr>
        <w:pStyle w:val="Akapitzlist"/>
        <w:numPr>
          <w:ilvl w:val="0"/>
          <w:numId w:val="126"/>
        </w:numPr>
        <w:spacing w:line="360" w:lineRule="auto"/>
        <w:rPr>
          <w:rFonts w:cstheme="minorHAnsi"/>
        </w:rPr>
      </w:pPr>
      <w:r w:rsidRPr="00B8181D">
        <w:rPr>
          <w:rFonts w:cstheme="minorHAnsi"/>
        </w:rPr>
        <w:lastRenderedPageBreak/>
        <w:t xml:space="preserve">Sprawdzenie dokumentów potwierdzających jakość handlową </w:t>
      </w:r>
      <w:r w:rsidR="00713720">
        <w:rPr>
          <w:rFonts w:cstheme="minorHAnsi"/>
        </w:rPr>
        <w:t>soków i nektarów o</w:t>
      </w:r>
      <w:r w:rsidRPr="00B8181D">
        <w:rPr>
          <w:rFonts w:cstheme="minorHAnsi"/>
        </w:rPr>
        <w:t xml:space="preserve">raz stosowanych surowców. </w:t>
      </w:r>
    </w:p>
    <w:p w14:paraId="31088257" w14:textId="77777777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Podczas kontroli ustalono, że do produkcji soków owocowych, soków warzywnych i soków owocowo-warzywnych producent używa surowców pochodzących z produkcji własnej oraz częściowo zakupuje je bezpośrednio u producentów rolnych. </w:t>
      </w:r>
    </w:p>
    <w:p w14:paraId="2E7D0ACA" w14:textId="77777777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Stwierdzono również, że producent nie posiadał dokumentów potwierdzających jakość stosowanych surowców do produkcji soków. </w:t>
      </w:r>
    </w:p>
    <w:p w14:paraId="0E13B04B" w14:textId="77777777" w:rsidR="00B8181D" w:rsidRPr="00B8181D" w:rsidRDefault="00B8181D" w:rsidP="001F4070">
      <w:pPr>
        <w:spacing w:line="360" w:lineRule="auto"/>
        <w:rPr>
          <w:rFonts w:cstheme="minorHAnsi"/>
        </w:rPr>
      </w:pPr>
    </w:p>
    <w:p w14:paraId="245ED69C" w14:textId="0014EA5E" w:rsidR="00B8181D" w:rsidRPr="00B8181D" w:rsidRDefault="00B8181D" w:rsidP="001F4070">
      <w:pPr>
        <w:pStyle w:val="Akapitzlist"/>
        <w:numPr>
          <w:ilvl w:val="0"/>
          <w:numId w:val="126"/>
        </w:numPr>
        <w:spacing w:line="360" w:lineRule="auto"/>
        <w:rPr>
          <w:rFonts w:cstheme="minorHAnsi"/>
        </w:rPr>
      </w:pPr>
      <w:r w:rsidRPr="00B8181D">
        <w:rPr>
          <w:rFonts w:cstheme="minorHAnsi"/>
        </w:rPr>
        <w:t>Kontrola technologii produkcji.</w:t>
      </w:r>
    </w:p>
    <w:p w14:paraId="655BDC56" w14:textId="77777777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W kontrolowanym zakładzie produkcja soków prowadzona była poprzez tłoczenie świeżych owoców i warzyw. Proces technologiczny prowadzono na linii do produkcji soków, kolejność procesów obejmowała: mycie owoców, poddawanie owoców procesowi rozdrabniania, rozdrabnianie owoców-miazga, tłoczenie miazgi, klarowanie soku, rozlewanie do </w:t>
      </w:r>
      <w:proofErr w:type="spellStart"/>
      <w:r w:rsidRPr="00B8181D">
        <w:rPr>
          <w:rFonts w:cstheme="minorHAnsi"/>
        </w:rPr>
        <w:t>Bag</w:t>
      </w:r>
      <w:proofErr w:type="spellEnd"/>
      <w:r w:rsidRPr="00B8181D">
        <w:rPr>
          <w:rFonts w:cstheme="minorHAnsi"/>
        </w:rPr>
        <w:t xml:space="preserve"> –in –Box lub butelek. </w:t>
      </w:r>
    </w:p>
    <w:p w14:paraId="1020BBE4" w14:textId="77777777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Na podstawie udostępnionej przez kontrolowanego dokumentacji, informacji na opakowaniach, a także procesu produkcji ustalono, że kontrolowane wyroby były zgodne z zawartymi w tym zakresie w obowiązujących przepisach prawa i deklaracją producenta na opakowaniach. </w:t>
      </w:r>
    </w:p>
    <w:p w14:paraId="52D4DBD7" w14:textId="77777777" w:rsidR="00B8181D" w:rsidRPr="00B8181D" w:rsidRDefault="00B8181D" w:rsidP="001F4070">
      <w:pPr>
        <w:spacing w:line="360" w:lineRule="auto"/>
        <w:rPr>
          <w:rFonts w:cstheme="minorHAnsi"/>
        </w:rPr>
      </w:pPr>
    </w:p>
    <w:p w14:paraId="3F0A93E8" w14:textId="5D259D35" w:rsidR="00B8181D" w:rsidRPr="00F27EFF" w:rsidRDefault="00B8181D" w:rsidP="001F4070">
      <w:pPr>
        <w:pStyle w:val="Akapitzlist"/>
        <w:numPr>
          <w:ilvl w:val="0"/>
          <w:numId w:val="126"/>
        </w:numPr>
        <w:spacing w:line="360" w:lineRule="auto"/>
        <w:rPr>
          <w:rFonts w:cstheme="minorHAnsi"/>
        </w:rPr>
      </w:pPr>
      <w:r w:rsidRPr="00B8181D">
        <w:rPr>
          <w:rFonts w:cstheme="minorHAnsi"/>
        </w:rPr>
        <w:t>Pobieranie próbek do badań laboratoryjnych.</w:t>
      </w:r>
    </w:p>
    <w:p w14:paraId="13D8F577" w14:textId="63BAADE4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>W celu przeprowadzenia badań laboratoryjnych pobrano 3 próbki reprezentujące 3 partie soków owocowych o łącznej wielkości 492,0 l.</w:t>
      </w:r>
    </w:p>
    <w:p w14:paraId="054D82F7" w14:textId="77777777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>Przeprowadzone badania wykazały nieprawidłowości w 2 próbkach, reprezentujących 2 partie soku jabłkowego o łącznej wielkości 357,0 l:</w:t>
      </w:r>
    </w:p>
    <w:p w14:paraId="18D746DF" w14:textId="77777777" w:rsidR="00B8181D" w:rsidRDefault="00B8181D" w:rsidP="001F4070">
      <w:pPr>
        <w:pStyle w:val="Akapitzlist"/>
        <w:numPr>
          <w:ilvl w:val="0"/>
          <w:numId w:val="127"/>
        </w:num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1 partia produktu o nazwie-Sok 100% tłoczony ze świeżych owoców naturalnie mętny, pasteryzowany jabłkowy, odmiana Gala o wielkości 63,0 l, w którym stwierdzono zaniżenie liczby </w:t>
      </w:r>
      <w:proofErr w:type="spellStart"/>
      <w:r w:rsidRPr="00B8181D">
        <w:rPr>
          <w:rFonts w:cstheme="minorHAnsi"/>
        </w:rPr>
        <w:t>formolowej</w:t>
      </w:r>
      <w:proofErr w:type="spellEnd"/>
      <w:r w:rsidRPr="00B8181D">
        <w:rPr>
          <w:rFonts w:cstheme="minorHAnsi"/>
        </w:rPr>
        <w:t xml:space="preserve"> o 0,4 przy uwzględnieniu niepewności pomiaru ± 0,2 (wynik badania-2,4, wymagania wg Kodeksu Praktyki AIJN: 3-10) oraz zaniżenie zawartości popiołu o 0,08, przy uwzględnieniu niepewności pomiaru ±0,05 (wynik badania: 1,77, wymagania wg Kodeksu Praktyki AIJN: 1,9-3,5),</w:t>
      </w:r>
    </w:p>
    <w:p w14:paraId="57A121E3" w14:textId="1D71264E" w:rsidR="00B8181D" w:rsidRPr="00B8181D" w:rsidRDefault="00B8181D" w:rsidP="001F4070">
      <w:pPr>
        <w:pStyle w:val="Akapitzlist"/>
        <w:numPr>
          <w:ilvl w:val="0"/>
          <w:numId w:val="127"/>
        </w:num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1 partia produktu o nazwie Sok 100% tłoczony ze świeżych owoców naturalnie mętny, pasteryzowany jabłkowy, odmiana Idared o wielkości 294,0 l, w którym </w:t>
      </w:r>
      <w:r w:rsidRPr="00B8181D">
        <w:rPr>
          <w:rFonts w:cstheme="minorHAnsi"/>
        </w:rPr>
        <w:lastRenderedPageBreak/>
        <w:t xml:space="preserve">stwierdzono zaniżenie liczby </w:t>
      </w:r>
      <w:proofErr w:type="spellStart"/>
      <w:r w:rsidRPr="00B8181D">
        <w:rPr>
          <w:rFonts w:cstheme="minorHAnsi"/>
        </w:rPr>
        <w:t>formolowej</w:t>
      </w:r>
      <w:proofErr w:type="spellEnd"/>
      <w:r w:rsidRPr="00B8181D">
        <w:rPr>
          <w:rFonts w:cstheme="minorHAnsi"/>
        </w:rPr>
        <w:t xml:space="preserve"> o 0,6, przy uwzględnieniu niepewności pomiaru ± 0,2 (wynik badania: 2,2, wymagania wg Kodeksu Praktyki AIJN: 3-10),</w:t>
      </w:r>
    </w:p>
    <w:p w14:paraId="5E7FBDA3" w14:textId="77777777" w:rsidR="00B8181D" w:rsidRDefault="00B8181D" w:rsidP="001F4070">
      <w:pPr>
        <w:spacing w:line="360" w:lineRule="auto"/>
        <w:rPr>
          <w:rFonts w:cstheme="minorHAnsi"/>
        </w:rPr>
      </w:pPr>
    </w:p>
    <w:p w14:paraId="5B9DD742" w14:textId="7C0B7476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Jeżeli zawartość popiołu jest niższa od wartości wymaganej w Kodeksie AIJN może to wynikać z określonego pochodzenia surowca. Stosunki poszczególnych substancji mineralnych zawartych w popiele zmieniają się relatywnie w wąskich zakresach. Zawartość substancji mineralnych koreluje z ekstraktem bezcukrowym i wynosi ok. 10% jego wartości. Soki z jabłek słodkich mogą nawet nie osiągnąć minimalnej podanej wartości </w:t>
      </w:r>
      <w:proofErr w:type="spellStart"/>
      <w:r w:rsidRPr="00B8181D">
        <w:rPr>
          <w:rFonts w:cstheme="minorHAnsi"/>
        </w:rPr>
        <w:t>formolowej</w:t>
      </w:r>
      <w:proofErr w:type="spellEnd"/>
      <w:r w:rsidRPr="00B8181D">
        <w:rPr>
          <w:rFonts w:cstheme="minorHAnsi"/>
        </w:rPr>
        <w:t xml:space="preserve">. Skontrolowany podmiot nie był zrzeszony w Krajowej Unii Producentów Soków, nie obowiązywały go zatem wymagania Kodeksu Praktyki AIJN. </w:t>
      </w:r>
    </w:p>
    <w:p w14:paraId="5157D7FE" w14:textId="659B1045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>W związku ze stwierdzonymi nieprawidłowościami do producenta soków zostaną wystosowane zalecenia pokontrolne, nakazujące usunięcie stwierdzonych nieprawidłowości.</w:t>
      </w:r>
    </w:p>
    <w:p w14:paraId="3205FD05" w14:textId="77777777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Zostanie również wszczęte postępowanie administracyjne w związku z wprowadzeniem do obrotu 2 partii soków owocowych (jabłkowych) nieodpowiadającym wymaganiom jakościowym o łącznej wielkości 357,0 l. </w:t>
      </w:r>
    </w:p>
    <w:p w14:paraId="2AC8892D" w14:textId="77777777" w:rsidR="00B8181D" w:rsidRPr="00B8181D" w:rsidRDefault="00B8181D" w:rsidP="001F4070">
      <w:pPr>
        <w:spacing w:line="360" w:lineRule="auto"/>
        <w:rPr>
          <w:rFonts w:cstheme="minorHAnsi"/>
        </w:rPr>
      </w:pPr>
    </w:p>
    <w:p w14:paraId="6A434D73" w14:textId="08CC2327" w:rsidR="00B8181D" w:rsidRPr="00B8181D" w:rsidRDefault="00B8181D" w:rsidP="001F4070">
      <w:pPr>
        <w:pStyle w:val="Akapitzlist"/>
        <w:numPr>
          <w:ilvl w:val="0"/>
          <w:numId w:val="126"/>
        </w:num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Kontrola znakowania. </w:t>
      </w:r>
    </w:p>
    <w:p w14:paraId="32FF2745" w14:textId="37FE18B6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>Kontroli znakowania poddano 3 próbki reprezentujące 3 partie soków owocowych</w:t>
      </w:r>
      <w:r w:rsidR="00DD75F7">
        <w:rPr>
          <w:rFonts w:cstheme="minorHAnsi"/>
        </w:rPr>
        <w:t xml:space="preserve"> </w:t>
      </w:r>
      <w:r w:rsidRPr="00B8181D">
        <w:rPr>
          <w:rFonts w:cstheme="minorHAnsi"/>
        </w:rPr>
        <w:t>o łącznej wielkości 492,0 l.</w:t>
      </w:r>
    </w:p>
    <w:p w14:paraId="01924A87" w14:textId="77777777" w:rsid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Nieprawidłowości nie stwierdzono. </w:t>
      </w:r>
    </w:p>
    <w:p w14:paraId="2E653F37" w14:textId="77777777" w:rsidR="00B8181D" w:rsidRPr="00B8181D" w:rsidRDefault="00B8181D" w:rsidP="001F4070">
      <w:pPr>
        <w:spacing w:line="360" w:lineRule="auto"/>
        <w:rPr>
          <w:rFonts w:cstheme="minorHAnsi"/>
        </w:rPr>
      </w:pPr>
    </w:p>
    <w:p w14:paraId="6441C2F4" w14:textId="77777777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Na opakowaniach kontrolowanych produktów, oprócz nazwy, która odpowiadała definicji soku, umieszczono dane dotyczące charakteru produktu: „Sok 100% tłoczony ze świeżych owoców naturalnie mętny, pasteryzowany”. Dodatkowo soki posiadały nazwy odmiany jabłek oraz dane producenta i warunki przechowywania. Takie oznakowanie umożliwiało identyfikację wyrobu, co było zgodne z zapisami art. 8 ust. 4 Rozporządzenia (WE) Nr 178/2002 Parlamentu Europejskiego i Rady z dnia 28 stycznia 2002r. ustanawiającego ogólne zasady i wymagania prawa żywnościowego, powołujące Europejski Urząd ds. Bezpieczeństwa Żywności oraz ustanawiające procedury w zakresie bezpieczeństwa żywności (Dz.U. L 031 z 01.02.2002r.m str. 1). </w:t>
      </w:r>
    </w:p>
    <w:p w14:paraId="49E10766" w14:textId="77777777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Partie soków były identyfikowalne nr partii, które oznaczały daty tłoczenia soków. </w:t>
      </w:r>
    </w:p>
    <w:p w14:paraId="58E5A38D" w14:textId="77777777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lastRenderedPageBreak/>
        <w:t xml:space="preserve">Dodatkowo soki posiadały nazwy odmiany jabłek z których tłoczono soki oraz dane producenta oraz warunki przechowywania. </w:t>
      </w:r>
    </w:p>
    <w:p w14:paraId="7CC04DB5" w14:textId="77777777" w:rsid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Na podstawie przeprowadzonych oględzin ustalono, że skontrolowane soki były oznakowane zgodnie z wymaganiami prawa żywnościowego. </w:t>
      </w:r>
    </w:p>
    <w:p w14:paraId="67C79145" w14:textId="77777777" w:rsidR="00F27EFF" w:rsidRPr="00B8181D" w:rsidRDefault="00F27EFF" w:rsidP="001F4070">
      <w:pPr>
        <w:spacing w:line="360" w:lineRule="auto"/>
        <w:rPr>
          <w:rFonts w:cstheme="minorHAnsi"/>
        </w:rPr>
      </w:pPr>
    </w:p>
    <w:p w14:paraId="787211C3" w14:textId="77777777" w:rsidR="00B8181D" w:rsidRPr="00B8181D" w:rsidRDefault="00B8181D" w:rsidP="001F4070">
      <w:pPr>
        <w:pStyle w:val="Akapitzlist"/>
        <w:numPr>
          <w:ilvl w:val="0"/>
          <w:numId w:val="126"/>
        </w:num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Aktualność dat minimalnej trwałości. </w:t>
      </w:r>
    </w:p>
    <w:p w14:paraId="4B204D2A" w14:textId="77777777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>Wszystkie skontrolowane produkty posiadały aktualne daty minimalnej trwałości.</w:t>
      </w:r>
    </w:p>
    <w:p w14:paraId="313D30AE" w14:textId="77777777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Znakowanie produktów jako „wolne od GMO” oraz żywności genetycznie zmodyfikowanej GMO. </w:t>
      </w:r>
    </w:p>
    <w:p w14:paraId="138156AF" w14:textId="77777777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Nie pobierano próbek w celu wykonania analiz laboratoryjnych na obecność modyfikacji genetycznych. </w:t>
      </w:r>
    </w:p>
    <w:p w14:paraId="63E73863" w14:textId="77777777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W trakcie czynności kontrolnych nie stwierdzono soków oznakowanych jako „wolne od GMO” oraz żywności genetycznie zmodyfikowanej GMO. </w:t>
      </w:r>
    </w:p>
    <w:p w14:paraId="386B0C60" w14:textId="77777777" w:rsidR="00B8181D" w:rsidRPr="00B8181D" w:rsidRDefault="00B8181D" w:rsidP="001F4070">
      <w:pPr>
        <w:spacing w:line="360" w:lineRule="auto"/>
        <w:rPr>
          <w:rFonts w:cstheme="minorHAnsi"/>
        </w:rPr>
      </w:pPr>
    </w:p>
    <w:p w14:paraId="4619FEF2" w14:textId="39036849" w:rsidR="00B8181D" w:rsidRPr="00F27EFF" w:rsidRDefault="00B8181D" w:rsidP="001F4070">
      <w:pPr>
        <w:pStyle w:val="Akapitzlist"/>
        <w:numPr>
          <w:ilvl w:val="0"/>
          <w:numId w:val="126"/>
        </w:numPr>
        <w:spacing w:line="360" w:lineRule="auto"/>
        <w:rPr>
          <w:rFonts w:cstheme="minorHAnsi"/>
        </w:rPr>
      </w:pPr>
      <w:r w:rsidRPr="00A72DDE">
        <w:rPr>
          <w:rFonts w:cstheme="minorHAnsi"/>
        </w:rPr>
        <w:t>Wymagania dotyczące znakowania produktów ekologicznych oraz produktów oznaczonych chronioną nazwą pochodzenia (</w:t>
      </w:r>
      <w:proofErr w:type="spellStart"/>
      <w:r w:rsidRPr="00A72DDE">
        <w:rPr>
          <w:rFonts w:cstheme="minorHAnsi"/>
        </w:rPr>
        <w:t>ChNP</w:t>
      </w:r>
      <w:proofErr w:type="spellEnd"/>
      <w:r w:rsidRPr="00A72DDE">
        <w:rPr>
          <w:rFonts w:cstheme="minorHAnsi"/>
        </w:rPr>
        <w:t>), chronionym oznaczeniem geograficznym (</w:t>
      </w:r>
      <w:proofErr w:type="spellStart"/>
      <w:r w:rsidRPr="00A72DDE">
        <w:rPr>
          <w:rFonts w:cstheme="minorHAnsi"/>
        </w:rPr>
        <w:t>ChOG</w:t>
      </w:r>
      <w:proofErr w:type="spellEnd"/>
      <w:r w:rsidRPr="00A72DDE">
        <w:rPr>
          <w:rFonts w:cstheme="minorHAnsi"/>
        </w:rPr>
        <w:t xml:space="preserve">) lub gwarantowaną tradycyjną specjalnością (GTS). </w:t>
      </w:r>
    </w:p>
    <w:p w14:paraId="6E566F24" w14:textId="77777777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>Objęte kontrolą produkty nie były oznakowane jako produkty pochodzenia ekologicznego.</w:t>
      </w:r>
    </w:p>
    <w:p w14:paraId="04F2A122" w14:textId="6041EA15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>Na podstawie kontroli znakowania, ustalono, że w</w:t>
      </w:r>
      <w:r w:rsidR="00DD75F7">
        <w:rPr>
          <w:rFonts w:cstheme="minorHAnsi"/>
        </w:rPr>
        <w:t xml:space="preserve"> </w:t>
      </w:r>
      <w:r w:rsidRPr="00B8181D">
        <w:rPr>
          <w:rFonts w:cstheme="minorHAnsi"/>
        </w:rPr>
        <w:t>żadnym ze skontrolowanych punktów sprzedaży detalicznej nie było wyrobów posiadających chronione nazwy pochodzenia (</w:t>
      </w:r>
      <w:proofErr w:type="spellStart"/>
      <w:r w:rsidRPr="00B8181D">
        <w:rPr>
          <w:rFonts w:cstheme="minorHAnsi"/>
        </w:rPr>
        <w:t>ChNP</w:t>
      </w:r>
      <w:proofErr w:type="spellEnd"/>
      <w:r w:rsidRPr="00B8181D">
        <w:rPr>
          <w:rFonts w:cstheme="minorHAnsi"/>
        </w:rPr>
        <w:t>), chronione oznaczenia geograficzne (</w:t>
      </w:r>
      <w:proofErr w:type="spellStart"/>
      <w:r w:rsidRPr="00B8181D">
        <w:rPr>
          <w:rFonts w:cstheme="minorHAnsi"/>
        </w:rPr>
        <w:t>ChOG</w:t>
      </w:r>
      <w:proofErr w:type="spellEnd"/>
      <w:r w:rsidRPr="00B8181D">
        <w:rPr>
          <w:rFonts w:cstheme="minorHAnsi"/>
        </w:rPr>
        <w:t>) lub będącymi tradycyjnymi specjalnościami (GTS).</w:t>
      </w:r>
    </w:p>
    <w:p w14:paraId="6B1C3BF0" w14:textId="77777777" w:rsidR="00B8181D" w:rsidRPr="00B8181D" w:rsidRDefault="00B8181D" w:rsidP="001F4070">
      <w:pPr>
        <w:spacing w:line="360" w:lineRule="auto"/>
        <w:rPr>
          <w:rFonts w:cstheme="minorHAnsi"/>
        </w:rPr>
      </w:pPr>
    </w:p>
    <w:p w14:paraId="33AB1A49" w14:textId="140730FD" w:rsidR="00B8181D" w:rsidRPr="00A72DDE" w:rsidRDefault="00B8181D" w:rsidP="001F4070">
      <w:pPr>
        <w:pStyle w:val="Akapitzlist"/>
        <w:numPr>
          <w:ilvl w:val="0"/>
          <w:numId w:val="126"/>
        </w:numPr>
        <w:spacing w:line="360" w:lineRule="auto"/>
        <w:rPr>
          <w:rFonts w:cstheme="minorHAnsi"/>
        </w:rPr>
      </w:pPr>
      <w:r w:rsidRPr="00A72DDE">
        <w:rPr>
          <w:rFonts w:cstheme="minorHAnsi"/>
        </w:rPr>
        <w:t xml:space="preserve">Kontrola warunków składowania. </w:t>
      </w:r>
    </w:p>
    <w:p w14:paraId="461C249B" w14:textId="77777777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Przeprowadzone oględziny warunków przechowywania kontrolowanych soków nie wykazały nieprawidłowości. </w:t>
      </w:r>
    </w:p>
    <w:p w14:paraId="40B53017" w14:textId="77777777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Skontrolowane partie soków przechowywane były we właściwy sposób, zapewniający odpowiednią jakość i bezpieczeństwo produktów. </w:t>
      </w:r>
    </w:p>
    <w:p w14:paraId="0202BDC6" w14:textId="77777777" w:rsidR="00B8181D" w:rsidRPr="00B8181D" w:rsidRDefault="00B8181D" w:rsidP="001F4070">
      <w:pPr>
        <w:spacing w:line="360" w:lineRule="auto"/>
        <w:rPr>
          <w:rFonts w:cstheme="minorHAnsi"/>
        </w:rPr>
      </w:pPr>
    </w:p>
    <w:p w14:paraId="3E36F91F" w14:textId="15BB6BC1" w:rsidR="00B8181D" w:rsidRPr="00A72DDE" w:rsidRDefault="00B8181D" w:rsidP="001F4070">
      <w:pPr>
        <w:pStyle w:val="Akapitzlist"/>
        <w:numPr>
          <w:ilvl w:val="0"/>
          <w:numId w:val="126"/>
        </w:numPr>
        <w:spacing w:line="360" w:lineRule="auto"/>
        <w:rPr>
          <w:rFonts w:cstheme="minorHAnsi"/>
        </w:rPr>
      </w:pPr>
      <w:r w:rsidRPr="00A72DDE">
        <w:rPr>
          <w:rFonts w:cstheme="minorHAnsi"/>
        </w:rPr>
        <w:t xml:space="preserve">Kontrola warunków formalno-prawnych. </w:t>
      </w:r>
    </w:p>
    <w:p w14:paraId="5DFFE9D6" w14:textId="72C4472B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lastRenderedPageBreak/>
        <w:t>Jednostka dokonała zgłoszenia działalności gospodarczej w zakresie produkcji, składowania, konfekcjonowania i obrotu do Wojewódzkiego Inspektora Jakości Handlowej Artykułów Rolno-Spożywczych w Zielonej Górze</w:t>
      </w:r>
      <w:r w:rsidR="00F27EFF">
        <w:rPr>
          <w:rFonts w:cstheme="minorHAnsi"/>
        </w:rPr>
        <w:t>.</w:t>
      </w:r>
    </w:p>
    <w:p w14:paraId="3DBAA3D7" w14:textId="77777777" w:rsidR="00B8181D" w:rsidRPr="00B8181D" w:rsidRDefault="00B8181D" w:rsidP="001F4070">
      <w:pPr>
        <w:spacing w:line="360" w:lineRule="auto"/>
        <w:rPr>
          <w:rFonts w:cstheme="minorHAnsi"/>
        </w:rPr>
      </w:pPr>
    </w:p>
    <w:p w14:paraId="3C2C3491" w14:textId="516516BC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>Działalność rzeczoznawcy.</w:t>
      </w:r>
    </w:p>
    <w:p w14:paraId="06E960C4" w14:textId="77777777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Skontrolowany zakład nie zatrudniał rzeczoznawców. </w:t>
      </w:r>
    </w:p>
    <w:p w14:paraId="4231FA9F" w14:textId="77777777" w:rsidR="00B8181D" w:rsidRPr="00B8181D" w:rsidRDefault="00B8181D" w:rsidP="001F4070">
      <w:pPr>
        <w:spacing w:line="360" w:lineRule="auto"/>
        <w:rPr>
          <w:rFonts w:cstheme="minorHAnsi"/>
        </w:rPr>
      </w:pPr>
    </w:p>
    <w:p w14:paraId="1268812D" w14:textId="5DBC6CE2" w:rsidR="00B8181D" w:rsidRPr="00F27EFF" w:rsidRDefault="00B8181D" w:rsidP="001F4070">
      <w:pPr>
        <w:pStyle w:val="Akapitzlist"/>
        <w:numPr>
          <w:ilvl w:val="0"/>
          <w:numId w:val="126"/>
        </w:numPr>
        <w:spacing w:line="360" w:lineRule="auto"/>
        <w:rPr>
          <w:rFonts w:cstheme="minorHAnsi"/>
        </w:rPr>
      </w:pPr>
      <w:r w:rsidRPr="00F27EFF">
        <w:rPr>
          <w:rFonts w:cstheme="minorHAnsi"/>
        </w:rPr>
        <w:t xml:space="preserve">Podwójna jakość produktów. </w:t>
      </w:r>
    </w:p>
    <w:p w14:paraId="4E3065E7" w14:textId="77777777" w:rsidR="00B8181D" w:rsidRP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Na podstawie kontroli dokumentacji i procesu technologicznego nie stwierdzono zjawiska „podwójnej jakości”. </w:t>
      </w:r>
    </w:p>
    <w:p w14:paraId="7F189DDD" w14:textId="77777777" w:rsidR="00B8181D" w:rsidRPr="00B8181D" w:rsidRDefault="00B8181D" w:rsidP="001F4070">
      <w:pPr>
        <w:spacing w:line="360" w:lineRule="auto"/>
        <w:rPr>
          <w:rFonts w:cstheme="minorHAnsi"/>
        </w:rPr>
      </w:pPr>
    </w:p>
    <w:p w14:paraId="6E6D1C2C" w14:textId="09A0B309" w:rsidR="00B8181D" w:rsidRPr="00B8181D" w:rsidRDefault="00B8181D" w:rsidP="001F4070">
      <w:pPr>
        <w:pStyle w:val="Nagwek2"/>
        <w:spacing w:line="360" w:lineRule="auto"/>
      </w:pPr>
      <w:r w:rsidRPr="00B8181D">
        <w:t xml:space="preserve">Sankcje. </w:t>
      </w:r>
    </w:p>
    <w:p w14:paraId="0C11D6CB" w14:textId="6ADEAB9C" w:rsidR="00B8181D" w:rsidRDefault="00B8181D" w:rsidP="001F4070">
      <w:pPr>
        <w:spacing w:line="360" w:lineRule="auto"/>
        <w:rPr>
          <w:rFonts w:cstheme="minorHAnsi"/>
        </w:rPr>
      </w:pPr>
      <w:r w:rsidRPr="00B8181D">
        <w:rPr>
          <w:rFonts w:cstheme="minorHAnsi"/>
        </w:rPr>
        <w:t xml:space="preserve">W związku ze stwierdzonymi nieprawidłowościami zostaną wydane zalecenia pokontrolne oraz zostanie wszczęte postępowanie administracyjne, na podstawie art. 40a ustawy z dnia 21 grudnia 2000r. o jakości handlowej artykułów rolno-spożywczych (tekst jedn. Dz.U. z 2022r. poz. 1688 z </w:t>
      </w:r>
      <w:proofErr w:type="spellStart"/>
      <w:r w:rsidRPr="00B8181D">
        <w:rPr>
          <w:rFonts w:cstheme="minorHAnsi"/>
        </w:rPr>
        <w:t>późn</w:t>
      </w:r>
      <w:proofErr w:type="spellEnd"/>
      <w:r w:rsidRPr="00B8181D">
        <w:rPr>
          <w:rFonts w:cstheme="minorHAnsi"/>
        </w:rPr>
        <w:t>. zm.).</w:t>
      </w:r>
    </w:p>
    <w:p w14:paraId="2E72AFBA" w14:textId="77777777" w:rsidR="00B8181D" w:rsidRPr="00E97152" w:rsidRDefault="00B8181D" w:rsidP="001F4070">
      <w:pPr>
        <w:spacing w:line="360" w:lineRule="auto"/>
        <w:rPr>
          <w:rFonts w:cstheme="minorHAnsi"/>
        </w:rPr>
      </w:pPr>
    </w:p>
    <w:p w14:paraId="0BEDA262" w14:textId="77777777" w:rsidR="005939E7" w:rsidRPr="00402938" w:rsidRDefault="005939E7" w:rsidP="001F4070">
      <w:pPr>
        <w:spacing w:line="360" w:lineRule="auto"/>
        <w:rPr>
          <w:rFonts w:cstheme="minorHAnsi"/>
        </w:rPr>
      </w:pPr>
    </w:p>
    <w:p w14:paraId="43598C41" w14:textId="657A5E76" w:rsidR="00C97B16" w:rsidRPr="00402938" w:rsidRDefault="00B11C72" w:rsidP="001F4070">
      <w:pPr>
        <w:pStyle w:val="Nagwek1"/>
        <w:spacing w:line="360" w:lineRule="auto"/>
      </w:pPr>
      <w:r w:rsidRPr="00402938">
        <w:t xml:space="preserve">Kontrole w zakresie </w:t>
      </w:r>
      <w:r w:rsidR="00E33BE1" w:rsidRPr="00E33BE1">
        <w:t xml:space="preserve">jakości </w:t>
      </w:r>
      <w:r w:rsidR="002A4F93" w:rsidRPr="002A4F93">
        <w:t>zakresie jakości handlowej dań oferowanych w formie kebabu</w:t>
      </w:r>
    </w:p>
    <w:p w14:paraId="638EAD84" w14:textId="721A0B85" w:rsidR="00B11C72" w:rsidRPr="00402938" w:rsidRDefault="00B11C72" w:rsidP="001F4070">
      <w:pPr>
        <w:spacing w:line="360" w:lineRule="auto"/>
        <w:rPr>
          <w:rFonts w:cstheme="minorHAnsi"/>
          <w:b/>
          <w:bCs/>
        </w:rPr>
      </w:pPr>
    </w:p>
    <w:p w14:paraId="3DB4166C" w14:textId="3FD84B60" w:rsidR="002A4F93" w:rsidRPr="002A4F93" w:rsidRDefault="002A4F93" w:rsidP="001F4070">
      <w:pPr>
        <w:pStyle w:val="Nagwek2"/>
        <w:spacing w:line="360" w:lineRule="auto"/>
      </w:pPr>
      <w:r w:rsidRPr="002A4F93">
        <w:t>Zakres kontroli – dotyczy łącznie wszystkich etapów, na których odbywała się kontrola</w:t>
      </w:r>
    </w:p>
    <w:p w14:paraId="40CD12D6" w14:textId="77777777" w:rsidR="002A4F93" w:rsidRPr="002A4F93" w:rsidRDefault="002A4F93" w:rsidP="001F4070">
      <w:pPr>
        <w:spacing w:line="360" w:lineRule="auto"/>
        <w:rPr>
          <w:rFonts w:cstheme="minorHAnsi"/>
        </w:rPr>
      </w:pPr>
      <w:r w:rsidRPr="002A4F93">
        <w:rPr>
          <w:rFonts w:cstheme="minorHAnsi"/>
        </w:rPr>
        <w:t>Skontrolowano łącznie 6 podmiotów tj. placówek gastronomicznych oferujących sprzedaż kebabu konsumentowi finalnemu.</w:t>
      </w:r>
    </w:p>
    <w:p w14:paraId="16588146" w14:textId="77777777" w:rsidR="002A4F93" w:rsidRPr="002A4F93" w:rsidRDefault="002A4F93" w:rsidP="001F4070">
      <w:pPr>
        <w:spacing w:line="360" w:lineRule="auto"/>
        <w:rPr>
          <w:rFonts w:cstheme="minorHAnsi"/>
        </w:rPr>
      </w:pPr>
    </w:p>
    <w:p w14:paraId="5C6412A0" w14:textId="77777777" w:rsidR="002A4F93" w:rsidRPr="002A4F93" w:rsidRDefault="002A4F93" w:rsidP="001F4070">
      <w:pPr>
        <w:spacing w:line="360" w:lineRule="auto"/>
        <w:rPr>
          <w:rFonts w:cstheme="minorHAnsi"/>
        </w:rPr>
      </w:pPr>
      <w:r w:rsidRPr="002A4F93">
        <w:rPr>
          <w:rFonts w:cstheme="minorHAnsi"/>
        </w:rPr>
        <w:t xml:space="preserve">Nieprawidłowości stwierdzono łącznie w 3 podmiotach tj. placówkach gastronomicznych oferujących sprzedaż kebabu konsumentowi finalnemu co stanowi 50 % skontrolowanych obiektów. </w:t>
      </w:r>
    </w:p>
    <w:p w14:paraId="062B66CF" w14:textId="77777777" w:rsidR="002A4F93" w:rsidRPr="002A4F93" w:rsidRDefault="002A4F93" w:rsidP="001F4070">
      <w:pPr>
        <w:spacing w:line="360" w:lineRule="auto"/>
        <w:rPr>
          <w:rFonts w:cstheme="minorHAnsi"/>
        </w:rPr>
      </w:pPr>
    </w:p>
    <w:p w14:paraId="4A13CF24" w14:textId="77777777" w:rsidR="002A4F93" w:rsidRPr="002A4F93" w:rsidRDefault="002A4F93" w:rsidP="001F4070">
      <w:pPr>
        <w:spacing w:line="360" w:lineRule="auto"/>
        <w:rPr>
          <w:rFonts w:cstheme="minorHAnsi"/>
        </w:rPr>
      </w:pPr>
      <w:r w:rsidRPr="002A4F93">
        <w:rPr>
          <w:rFonts w:cstheme="minorHAnsi"/>
        </w:rPr>
        <w:lastRenderedPageBreak/>
        <w:t>Łącznie kontrolą objęto w zakresie:</w:t>
      </w:r>
    </w:p>
    <w:p w14:paraId="4FFA04B4" w14:textId="45935398" w:rsidR="002A4F93" w:rsidRDefault="002A4F93" w:rsidP="001F4070">
      <w:pPr>
        <w:pStyle w:val="Akapitzlist"/>
        <w:numPr>
          <w:ilvl w:val="0"/>
          <w:numId w:val="129"/>
        </w:numPr>
        <w:spacing w:line="360" w:lineRule="auto"/>
        <w:rPr>
          <w:rFonts w:cstheme="minorHAnsi"/>
        </w:rPr>
      </w:pPr>
      <w:r w:rsidRPr="002A4F93">
        <w:rPr>
          <w:rFonts w:cstheme="minorHAnsi"/>
        </w:rPr>
        <w:t>badań laboratoryjnych w kierunku identyfikacji gatunkowej surowca</w:t>
      </w:r>
      <w:r>
        <w:rPr>
          <w:rFonts w:cstheme="minorHAnsi"/>
        </w:rPr>
        <w:t xml:space="preserve"> </w:t>
      </w:r>
      <w:r w:rsidRPr="002A4F93">
        <w:rPr>
          <w:rFonts w:cstheme="minorHAnsi"/>
        </w:rPr>
        <w:t xml:space="preserve">– 6 partii </w:t>
      </w:r>
      <w:r>
        <w:rPr>
          <w:rFonts w:cstheme="minorHAnsi"/>
        </w:rPr>
        <w:t>,</w:t>
      </w:r>
    </w:p>
    <w:p w14:paraId="333854B6" w14:textId="3FFABEC4" w:rsidR="00F13634" w:rsidRDefault="002A4F93" w:rsidP="001F4070">
      <w:pPr>
        <w:pStyle w:val="Akapitzlist"/>
        <w:numPr>
          <w:ilvl w:val="0"/>
          <w:numId w:val="129"/>
        </w:numPr>
        <w:spacing w:line="360" w:lineRule="auto"/>
        <w:rPr>
          <w:rFonts w:cstheme="minorHAnsi"/>
        </w:rPr>
      </w:pPr>
      <w:r w:rsidRPr="002A4F93">
        <w:rPr>
          <w:rFonts w:cstheme="minorHAnsi"/>
        </w:rPr>
        <w:t>znakowania –11 partii</w:t>
      </w:r>
      <w:r>
        <w:rPr>
          <w:rFonts w:cstheme="minorHAnsi"/>
        </w:rPr>
        <w:t>.</w:t>
      </w:r>
    </w:p>
    <w:p w14:paraId="5B846935" w14:textId="77777777" w:rsidR="002A4F93" w:rsidRDefault="002A4F93" w:rsidP="001F4070">
      <w:pPr>
        <w:spacing w:line="360" w:lineRule="auto"/>
        <w:rPr>
          <w:rFonts w:cstheme="minorHAnsi"/>
        </w:rPr>
      </w:pPr>
    </w:p>
    <w:p w14:paraId="5178B8D9" w14:textId="5A6F0185" w:rsidR="002A4F93" w:rsidRPr="00DD75F7" w:rsidRDefault="002A4F93" w:rsidP="001F4070">
      <w:pPr>
        <w:pStyle w:val="Nagwek2"/>
        <w:spacing w:line="360" w:lineRule="auto"/>
      </w:pPr>
      <w:r>
        <w:t>Wnioski i ustalenia końcowe</w:t>
      </w:r>
    </w:p>
    <w:p w14:paraId="106EC419" w14:textId="77777777" w:rsidR="00EE0587" w:rsidRDefault="00EE0587" w:rsidP="001F4070">
      <w:pPr>
        <w:pStyle w:val="Akapitzlist"/>
        <w:numPr>
          <w:ilvl w:val="0"/>
          <w:numId w:val="130"/>
        </w:numPr>
        <w:spacing w:line="360" w:lineRule="auto"/>
        <w:rPr>
          <w:rFonts w:cstheme="minorHAnsi"/>
        </w:rPr>
      </w:pPr>
      <w:r w:rsidRPr="00EE0587">
        <w:rPr>
          <w:rFonts w:cstheme="minorHAnsi"/>
        </w:rPr>
        <w:t>Badania laboratoryjne w kierunku identyfikacji gatunkowej. Kontrolą objęto 6 partii w kierunku obecności surowca wołowego.</w:t>
      </w:r>
    </w:p>
    <w:p w14:paraId="5C80FF42" w14:textId="77777777" w:rsidR="00EE0587" w:rsidRDefault="00EE0587" w:rsidP="001F4070">
      <w:pPr>
        <w:pStyle w:val="Akapitzlist"/>
        <w:numPr>
          <w:ilvl w:val="0"/>
          <w:numId w:val="130"/>
        </w:numPr>
        <w:spacing w:line="360" w:lineRule="auto"/>
        <w:rPr>
          <w:rFonts w:cstheme="minorHAnsi"/>
        </w:rPr>
      </w:pPr>
      <w:r w:rsidRPr="00EE0587">
        <w:rPr>
          <w:rFonts w:cstheme="minorHAnsi"/>
        </w:rPr>
        <w:t>Kontrolą znakowania objęto 11 partii. Nieprawidłowości stwierdzono w 4 partiach próbek.</w:t>
      </w:r>
    </w:p>
    <w:p w14:paraId="3F21C9BA" w14:textId="77777777" w:rsidR="00EE0587" w:rsidRDefault="00EE0587" w:rsidP="001F4070">
      <w:pPr>
        <w:pStyle w:val="Akapitzlist"/>
        <w:numPr>
          <w:ilvl w:val="0"/>
          <w:numId w:val="130"/>
        </w:numPr>
        <w:spacing w:line="360" w:lineRule="auto"/>
        <w:rPr>
          <w:rFonts w:cstheme="minorHAnsi"/>
        </w:rPr>
      </w:pPr>
      <w:r w:rsidRPr="00EE0587">
        <w:rPr>
          <w:rFonts w:cstheme="minorHAnsi"/>
        </w:rPr>
        <w:t>Identyfikacja gatunkowa mięsa i wykluczenie możliwości podmiany asortymentowej. W trakcie kontroli zweryfikowano deklarowane w menu gatunki mięsa zastosowanego do przygotowania kebabów, nie stwierdzono występowania przypadków podmiany asortymentowej surowców i składników używanych do przygotowywania kebabów w stosunku do deklaracji przedsiębiorcy.</w:t>
      </w:r>
    </w:p>
    <w:p w14:paraId="5B909B9D" w14:textId="77777777" w:rsidR="00EE0587" w:rsidRDefault="00EE0587" w:rsidP="001F4070">
      <w:pPr>
        <w:pStyle w:val="Akapitzlist"/>
        <w:numPr>
          <w:ilvl w:val="0"/>
          <w:numId w:val="130"/>
        </w:numPr>
        <w:spacing w:line="360" w:lineRule="auto"/>
        <w:rPr>
          <w:rFonts w:cstheme="minorHAnsi"/>
        </w:rPr>
      </w:pPr>
      <w:r w:rsidRPr="00EE0587">
        <w:rPr>
          <w:rFonts w:cstheme="minorHAnsi"/>
        </w:rPr>
        <w:t xml:space="preserve">Kontrola legalizacji wag została przeprowadzona w 3 obiektach. </w:t>
      </w:r>
    </w:p>
    <w:p w14:paraId="3AB53810" w14:textId="77777777" w:rsidR="00EE0587" w:rsidRDefault="00EE0587" w:rsidP="001F4070">
      <w:pPr>
        <w:pStyle w:val="Akapitzlist"/>
        <w:numPr>
          <w:ilvl w:val="0"/>
          <w:numId w:val="130"/>
        </w:numPr>
        <w:spacing w:line="360" w:lineRule="auto"/>
        <w:rPr>
          <w:rFonts w:cstheme="minorHAnsi"/>
        </w:rPr>
      </w:pPr>
      <w:r w:rsidRPr="00EE0587">
        <w:rPr>
          <w:rFonts w:cstheme="minorHAnsi"/>
        </w:rPr>
        <w:t xml:space="preserve">Nie stwierdzono nieprawidłowości w zakresie skontrolowanych warunków składowania. </w:t>
      </w:r>
    </w:p>
    <w:p w14:paraId="2318E5A7" w14:textId="77777777" w:rsidR="00EE0587" w:rsidRDefault="00EE0587" w:rsidP="001F4070">
      <w:pPr>
        <w:pStyle w:val="Akapitzlist"/>
        <w:numPr>
          <w:ilvl w:val="0"/>
          <w:numId w:val="130"/>
        </w:numPr>
        <w:spacing w:line="360" w:lineRule="auto"/>
        <w:rPr>
          <w:rFonts w:cstheme="minorHAnsi"/>
        </w:rPr>
      </w:pPr>
      <w:r w:rsidRPr="00EE0587">
        <w:rPr>
          <w:rFonts w:cstheme="minorHAnsi"/>
        </w:rPr>
        <w:t>W trakcie oceny oznakowania nie stwierdzono produktów oznakowanych jako „Produkt Polski”.</w:t>
      </w:r>
    </w:p>
    <w:p w14:paraId="78C103EA" w14:textId="77777777" w:rsidR="00EE0587" w:rsidRDefault="00EE0587" w:rsidP="001F4070">
      <w:pPr>
        <w:pStyle w:val="Akapitzlist"/>
        <w:numPr>
          <w:ilvl w:val="0"/>
          <w:numId w:val="130"/>
        </w:numPr>
        <w:spacing w:line="360" w:lineRule="auto"/>
        <w:rPr>
          <w:rFonts w:cstheme="minorHAnsi"/>
        </w:rPr>
      </w:pPr>
      <w:r w:rsidRPr="00EE0587">
        <w:rPr>
          <w:rFonts w:cstheme="minorHAnsi"/>
        </w:rPr>
        <w:t>W oparciu o przeprowadzone kontrole, ustalono że poddane kontroli produkty nie były oznakowane w sposób sugerujący, że posiadają chronioną nazwę pochodzenia, chronione oznaczenie geograficzne lub gwarantowaną tradycyjną specjalność, nie były także oznakowane jako produkty pochodzenia ekologicznego.</w:t>
      </w:r>
    </w:p>
    <w:p w14:paraId="093744B4" w14:textId="77777777" w:rsidR="00EE0587" w:rsidRDefault="00EE0587" w:rsidP="001F4070">
      <w:pPr>
        <w:pStyle w:val="Akapitzlist"/>
        <w:numPr>
          <w:ilvl w:val="0"/>
          <w:numId w:val="130"/>
        </w:numPr>
        <w:spacing w:line="360" w:lineRule="auto"/>
        <w:rPr>
          <w:rFonts w:cstheme="minorHAnsi"/>
        </w:rPr>
      </w:pPr>
      <w:r w:rsidRPr="00EE0587">
        <w:rPr>
          <w:rFonts w:cstheme="minorHAnsi"/>
        </w:rPr>
        <w:t>W trakcie przeprowadzanych kontroli okazano do wglądu wymagane dokumenty dostaw towaru, nie stwierdzono w tym zakresie nieprawidłowości.</w:t>
      </w:r>
    </w:p>
    <w:p w14:paraId="1819206F" w14:textId="50EA22D8" w:rsidR="002A4F93" w:rsidRDefault="00EE0587" w:rsidP="001F4070">
      <w:pPr>
        <w:pStyle w:val="Akapitzlist"/>
        <w:numPr>
          <w:ilvl w:val="0"/>
          <w:numId w:val="130"/>
        </w:numPr>
        <w:spacing w:line="360" w:lineRule="auto"/>
        <w:rPr>
          <w:rFonts w:cstheme="minorHAnsi"/>
        </w:rPr>
      </w:pPr>
      <w:r w:rsidRPr="00EE0587">
        <w:rPr>
          <w:rFonts w:cstheme="minorHAnsi"/>
        </w:rPr>
        <w:t>Obowiązek znakowania w języku polskim</w:t>
      </w:r>
      <w:r>
        <w:rPr>
          <w:rFonts w:cstheme="minorHAnsi"/>
        </w:rPr>
        <w:t xml:space="preserve">. </w:t>
      </w:r>
      <w:r w:rsidRPr="00EE0587">
        <w:rPr>
          <w:rFonts w:cstheme="minorHAnsi"/>
        </w:rPr>
        <w:t>Nie stwierdzono nieprawidłowości w tym zakresie. Wszystkie kontrolowane partie produktów oznakowane były w języku polskim.</w:t>
      </w:r>
    </w:p>
    <w:p w14:paraId="73AD5C62" w14:textId="77777777" w:rsidR="00EE0587" w:rsidRDefault="00EE0587" w:rsidP="001F4070">
      <w:pPr>
        <w:spacing w:line="360" w:lineRule="auto"/>
        <w:rPr>
          <w:rFonts w:cstheme="minorHAnsi"/>
        </w:rPr>
      </w:pPr>
    </w:p>
    <w:p w14:paraId="08567A6B" w14:textId="77777777" w:rsidR="00EE0587" w:rsidRPr="00EE0587" w:rsidRDefault="00EE0587" w:rsidP="001F4070">
      <w:pPr>
        <w:pStyle w:val="Nagwek2"/>
        <w:spacing w:line="360" w:lineRule="auto"/>
      </w:pPr>
      <w:r w:rsidRPr="00EE0587">
        <w:lastRenderedPageBreak/>
        <w:t>Zastosowane sankcje</w:t>
      </w:r>
    </w:p>
    <w:p w14:paraId="78A3026E" w14:textId="77777777" w:rsidR="00EE0587" w:rsidRPr="00EE0587" w:rsidRDefault="00EE0587" w:rsidP="001F4070">
      <w:pPr>
        <w:spacing w:line="360" w:lineRule="auto"/>
        <w:rPr>
          <w:rFonts w:cstheme="minorHAnsi"/>
        </w:rPr>
      </w:pPr>
      <w:r w:rsidRPr="00EE0587">
        <w:rPr>
          <w:rFonts w:cstheme="minorHAnsi"/>
        </w:rPr>
        <w:t>W związku ze stwierdzonymi nieprawidłowościami wojewódzki inspektor JHARS w Zielonej Górze:</w:t>
      </w:r>
    </w:p>
    <w:p w14:paraId="790E7C70" w14:textId="19E16881" w:rsidR="00DD75F7" w:rsidRDefault="00EE0587" w:rsidP="001F4070">
      <w:pPr>
        <w:pStyle w:val="Akapitzlist"/>
        <w:numPr>
          <w:ilvl w:val="0"/>
          <w:numId w:val="131"/>
        </w:numPr>
        <w:spacing w:line="360" w:lineRule="auto"/>
        <w:rPr>
          <w:rFonts w:cstheme="minorHAnsi"/>
        </w:rPr>
      </w:pPr>
      <w:r w:rsidRPr="00DD75F7">
        <w:rPr>
          <w:rFonts w:cstheme="minorHAnsi"/>
        </w:rPr>
        <w:t>wszczął 2 postępowania administracyjne w 2 placówkach gastronomicznych oferujących sprzedaż kebabu konsumentowi finalnemu, w sprawie wymierzenia kary pieniężnej na podstawie art. 40 a ust. 4, w związku z art. 40a ust. 1 pkt 3 ustawy z dnia 21 grudnia 2000 r. o jakości handlowej artykułów rolno-spożywczych (</w:t>
      </w:r>
      <w:proofErr w:type="spellStart"/>
      <w:r w:rsidRPr="00DD75F7">
        <w:rPr>
          <w:rFonts w:cstheme="minorHAnsi"/>
        </w:rPr>
        <w:t>t.j</w:t>
      </w:r>
      <w:proofErr w:type="spellEnd"/>
      <w:r w:rsidRPr="00DD75F7">
        <w:rPr>
          <w:rFonts w:cstheme="minorHAnsi"/>
        </w:rPr>
        <w:t>. Dz. U. z 2022 r. poz. 1688 ze zm.), w związku z wprowadzaniem do obrotu artykułów rolno-spożywczych nieodpowiadających jakości handlowej</w:t>
      </w:r>
      <w:r w:rsidR="00DD75F7">
        <w:rPr>
          <w:rFonts w:cstheme="minorHAnsi"/>
        </w:rPr>
        <w:t>,</w:t>
      </w:r>
    </w:p>
    <w:p w14:paraId="2BA0E42F" w14:textId="7772ED1C" w:rsidR="00DD75F7" w:rsidRDefault="00EE0587" w:rsidP="001F4070">
      <w:pPr>
        <w:pStyle w:val="Akapitzlist"/>
        <w:numPr>
          <w:ilvl w:val="0"/>
          <w:numId w:val="131"/>
        </w:numPr>
        <w:spacing w:line="360" w:lineRule="auto"/>
        <w:rPr>
          <w:rFonts w:cstheme="minorHAnsi"/>
        </w:rPr>
      </w:pPr>
      <w:r w:rsidRPr="00DD75F7">
        <w:rPr>
          <w:rFonts w:cstheme="minorHAnsi"/>
        </w:rPr>
        <w:t>nałożył 2 mandaty karne w 2 obiektach na łączną kwotę w wysokości 400,00 zł na podstawie art. 26 ust. 1 pkt. 2 ustawy z dnia 11 maja 2001 r. Prawo o miarach</w:t>
      </w:r>
      <w:r w:rsidR="00DD75F7">
        <w:rPr>
          <w:rFonts w:cstheme="minorHAnsi"/>
        </w:rPr>
        <w:t>,</w:t>
      </w:r>
    </w:p>
    <w:p w14:paraId="3BCE6C30" w14:textId="77777777" w:rsidR="00DD75F7" w:rsidRDefault="00EE0587" w:rsidP="001F4070">
      <w:pPr>
        <w:pStyle w:val="Akapitzlist"/>
        <w:numPr>
          <w:ilvl w:val="0"/>
          <w:numId w:val="131"/>
        </w:numPr>
        <w:spacing w:line="360" w:lineRule="auto"/>
        <w:rPr>
          <w:rFonts w:cstheme="minorHAnsi"/>
        </w:rPr>
      </w:pPr>
      <w:r w:rsidRPr="00DD75F7">
        <w:rPr>
          <w:rFonts w:cstheme="minorHAnsi"/>
        </w:rPr>
        <w:t>wydano 1 zalecenie pokontrolne w związku ze stwierdzeniem wagi nieposiadającej aktualnych cech legalizacji</w:t>
      </w:r>
      <w:r w:rsidR="00DD75F7">
        <w:rPr>
          <w:rFonts w:cstheme="minorHAnsi"/>
        </w:rPr>
        <w:t>,</w:t>
      </w:r>
    </w:p>
    <w:p w14:paraId="027F4915" w14:textId="5B9F0BA4" w:rsidR="00EE0587" w:rsidRPr="00DD75F7" w:rsidRDefault="00EE0587" w:rsidP="001F4070">
      <w:pPr>
        <w:pStyle w:val="Akapitzlist"/>
        <w:numPr>
          <w:ilvl w:val="0"/>
          <w:numId w:val="131"/>
        </w:numPr>
        <w:spacing w:line="360" w:lineRule="auto"/>
        <w:rPr>
          <w:rFonts w:cstheme="minorHAnsi"/>
        </w:rPr>
      </w:pPr>
      <w:r w:rsidRPr="00DD75F7">
        <w:rPr>
          <w:rFonts w:cstheme="minorHAnsi"/>
        </w:rPr>
        <w:t>W II kwartale 2023 r. wydane zostaną 2 decyzje administracyjne w sprawie wymierzenia kary pieniężnej na podstawie art. 40 a ust. 4, w związku z art. 40a ust. 1 pkt 3 ustawy z dnia 21 grudnia 2000 r. o jakości handlowej artykułów rolno-spożywczych (</w:t>
      </w:r>
      <w:proofErr w:type="spellStart"/>
      <w:r w:rsidRPr="00DD75F7">
        <w:rPr>
          <w:rFonts w:cstheme="minorHAnsi"/>
        </w:rPr>
        <w:t>t.j</w:t>
      </w:r>
      <w:proofErr w:type="spellEnd"/>
      <w:r w:rsidRPr="00DD75F7">
        <w:rPr>
          <w:rFonts w:cstheme="minorHAnsi"/>
        </w:rPr>
        <w:t>. Dz. U. z 2022 r. poz. 1688 ze zm.).</w:t>
      </w:r>
    </w:p>
    <w:p w14:paraId="7053FBA4" w14:textId="77777777" w:rsidR="002A4F93" w:rsidRDefault="002A4F93" w:rsidP="001F4070">
      <w:pPr>
        <w:spacing w:line="360" w:lineRule="auto"/>
        <w:rPr>
          <w:rFonts w:cstheme="minorHAnsi"/>
        </w:rPr>
      </w:pPr>
    </w:p>
    <w:p w14:paraId="6C0B873D" w14:textId="0BD04590" w:rsidR="000715E1" w:rsidRPr="00402938" w:rsidRDefault="000715E1" w:rsidP="001F4070">
      <w:pPr>
        <w:pStyle w:val="Nagwek1"/>
        <w:spacing w:line="360" w:lineRule="auto"/>
      </w:pPr>
      <w:r w:rsidRPr="00402938">
        <w:t xml:space="preserve">Kontrole w zakresie </w:t>
      </w:r>
      <w:r w:rsidR="00323533" w:rsidRPr="00323533">
        <w:t>jakości handlowej przetworów owocowych i warzywnych</w:t>
      </w:r>
    </w:p>
    <w:p w14:paraId="115014D7" w14:textId="77777777" w:rsidR="000715E1" w:rsidRPr="0075573A" w:rsidRDefault="000715E1" w:rsidP="001F4070">
      <w:pPr>
        <w:spacing w:line="360" w:lineRule="auto"/>
        <w:rPr>
          <w:rFonts w:cstheme="minorHAnsi"/>
        </w:rPr>
      </w:pPr>
    </w:p>
    <w:p w14:paraId="7D66FE7C" w14:textId="77777777" w:rsidR="00323533" w:rsidRPr="00323533" w:rsidRDefault="00323533" w:rsidP="001F4070">
      <w:pPr>
        <w:pStyle w:val="Nagwek2"/>
        <w:spacing w:line="360" w:lineRule="auto"/>
      </w:pPr>
      <w:r w:rsidRPr="00323533">
        <w:t>Cel kontroli</w:t>
      </w:r>
    </w:p>
    <w:p w14:paraId="242BEDA0" w14:textId="733DE776" w:rsidR="00071F2B" w:rsidRDefault="00323533" w:rsidP="001F4070">
      <w:pPr>
        <w:spacing w:line="360" w:lineRule="auto"/>
        <w:rPr>
          <w:rFonts w:cstheme="minorHAnsi"/>
        </w:rPr>
      </w:pPr>
      <w:r w:rsidRPr="00323533">
        <w:rPr>
          <w:rFonts w:cstheme="minorHAnsi"/>
        </w:rPr>
        <w:t>Celem kontroli było sprawdzenie jakości handlowej przetworów owocowych i warzywnych w zakresie zgodności z obowiązującymi przepisami i wymaganiami, których spełnienie zostało zadeklarowane w oznakowaniu produktu i/lub dokumentach towarzyszących.</w:t>
      </w:r>
    </w:p>
    <w:p w14:paraId="11225DA0" w14:textId="77777777" w:rsidR="00323533" w:rsidRDefault="00323533" w:rsidP="001F4070">
      <w:pPr>
        <w:spacing w:line="360" w:lineRule="auto"/>
        <w:rPr>
          <w:rFonts w:cstheme="minorHAnsi"/>
        </w:rPr>
      </w:pPr>
    </w:p>
    <w:p w14:paraId="0F2E89E4" w14:textId="6CF9E22E" w:rsidR="00561B04" w:rsidRPr="00561B04" w:rsidRDefault="00561B04" w:rsidP="001F4070">
      <w:pPr>
        <w:pStyle w:val="Nagwek2"/>
        <w:spacing w:line="360" w:lineRule="auto"/>
      </w:pPr>
      <w:r w:rsidRPr="00561B04">
        <w:t>Zakres kontroli</w:t>
      </w:r>
    </w:p>
    <w:p w14:paraId="076C9D3D" w14:textId="4967026F" w:rsidR="00561B04" w:rsidRPr="00561B04" w:rsidRDefault="00561B04" w:rsidP="001F4070">
      <w:pPr>
        <w:spacing w:line="360" w:lineRule="auto"/>
        <w:rPr>
          <w:rFonts w:cstheme="minorHAnsi"/>
        </w:rPr>
      </w:pPr>
      <w:r w:rsidRPr="00561B04">
        <w:rPr>
          <w:rFonts w:cstheme="minorHAnsi"/>
        </w:rPr>
        <w:t>Kontrolę przeprowadzono wyłącznie na etapie detalu. Skontrolowano łącznie 4 podmioty – placówki handlu detalicznego.</w:t>
      </w:r>
    </w:p>
    <w:p w14:paraId="6CD8E37B" w14:textId="77777777" w:rsidR="00561B04" w:rsidRPr="00561B04" w:rsidRDefault="00561B04" w:rsidP="001F4070">
      <w:pPr>
        <w:spacing w:line="360" w:lineRule="auto"/>
        <w:rPr>
          <w:rFonts w:cstheme="minorHAnsi"/>
        </w:rPr>
      </w:pPr>
    </w:p>
    <w:p w14:paraId="579BD9F9" w14:textId="77777777" w:rsidR="00561B04" w:rsidRPr="00561B04" w:rsidRDefault="00561B04" w:rsidP="001F4070">
      <w:pPr>
        <w:spacing w:line="360" w:lineRule="auto"/>
        <w:rPr>
          <w:rFonts w:cstheme="minorHAnsi"/>
        </w:rPr>
      </w:pPr>
      <w:r w:rsidRPr="00561B04">
        <w:rPr>
          <w:rFonts w:cstheme="minorHAnsi"/>
        </w:rPr>
        <w:lastRenderedPageBreak/>
        <w:t>Nieprawidłowości stwierdzono w 1 podmiocie (tj. 25 % skontrolowanych).</w:t>
      </w:r>
    </w:p>
    <w:p w14:paraId="698540CB" w14:textId="0FD542C1" w:rsidR="00561B04" w:rsidRPr="00561B04" w:rsidRDefault="00561B04" w:rsidP="001F4070">
      <w:pPr>
        <w:spacing w:line="360" w:lineRule="auto"/>
        <w:rPr>
          <w:rFonts w:cstheme="minorHAnsi"/>
        </w:rPr>
      </w:pPr>
      <w:r w:rsidRPr="00561B04">
        <w:rPr>
          <w:rFonts w:cstheme="minorHAnsi"/>
        </w:rPr>
        <w:t>Kontrolą objęto 4 sklepy, w których łącznie skontrolowano 18 partii o masie 109,49 kg, tj.:</w:t>
      </w:r>
    </w:p>
    <w:p w14:paraId="38138E5A" w14:textId="77777777" w:rsidR="00561B04" w:rsidRPr="00561B04" w:rsidRDefault="00561B04" w:rsidP="001F4070">
      <w:pPr>
        <w:spacing w:line="360" w:lineRule="auto"/>
        <w:rPr>
          <w:rFonts w:cstheme="minorHAnsi"/>
        </w:rPr>
      </w:pPr>
    </w:p>
    <w:p w14:paraId="6148EE08" w14:textId="5D6261B0" w:rsidR="00561B04" w:rsidRPr="00561B04" w:rsidRDefault="00561B04" w:rsidP="001F4070">
      <w:pPr>
        <w:pStyle w:val="Akapitzlist"/>
        <w:numPr>
          <w:ilvl w:val="0"/>
          <w:numId w:val="132"/>
        </w:numPr>
        <w:spacing w:line="360" w:lineRule="auto"/>
        <w:rPr>
          <w:rFonts w:cstheme="minorHAnsi"/>
        </w:rPr>
      </w:pPr>
      <w:r w:rsidRPr="00561B04">
        <w:rPr>
          <w:rFonts w:cstheme="minorHAnsi"/>
        </w:rPr>
        <w:t>7 partii przetworów warzywnych o masie 60,912 kg</w:t>
      </w:r>
      <w:r>
        <w:rPr>
          <w:rFonts w:cstheme="minorHAnsi"/>
        </w:rPr>
        <w:t>,</w:t>
      </w:r>
    </w:p>
    <w:p w14:paraId="45E092DB" w14:textId="205943D6" w:rsidR="00561B04" w:rsidRPr="00561B04" w:rsidRDefault="00561B04" w:rsidP="001F4070">
      <w:pPr>
        <w:pStyle w:val="Akapitzlist"/>
        <w:numPr>
          <w:ilvl w:val="0"/>
          <w:numId w:val="132"/>
        </w:numPr>
        <w:spacing w:line="360" w:lineRule="auto"/>
        <w:rPr>
          <w:rFonts w:cstheme="minorHAnsi"/>
        </w:rPr>
      </w:pPr>
      <w:r w:rsidRPr="00561B04">
        <w:rPr>
          <w:rFonts w:cstheme="minorHAnsi"/>
        </w:rPr>
        <w:t>6 partii przetworów owocowych o masie 39,288 kg</w:t>
      </w:r>
      <w:r>
        <w:rPr>
          <w:rFonts w:cstheme="minorHAnsi"/>
        </w:rPr>
        <w:t>,</w:t>
      </w:r>
    </w:p>
    <w:p w14:paraId="536EAF41" w14:textId="68E704BB" w:rsidR="00561B04" w:rsidRPr="00561B04" w:rsidRDefault="00561B04" w:rsidP="001F4070">
      <w:pPr>
        <w:pStyle w:val="Akapitzlist"/>
        <w:numPr>
          <w:ilvl w:val="0"/>
          <w:numId w:val="132"/>
        </w:numPr>
        <w:spacing w:line="360" w:lineRule="auto"/>
        <w:rPr>
          <w:rFonts w:cstheme="minorHAnsi"/>
        </w:rPr>
      </w:pPr>
      <w:r w:rsidRPr="00561B04">
        <w:rPr>
          <w:rFonts w:cstheme="minorHAnsi"/>
        </w:rPr>
        <w:t>5 partii „masła” orzechowego o masie 9,29 kg</w:t>
      </w:r>
      <w:r>
        <w:rPr>
          <w:rFonts w:cstheme="minorHAnsi"/>
        </w:rPr>
        <w:t>.</w:t>
      </w:r>
    </w:p>
    <w:p w14:paraId="58462655" w14:textId="77777777" w:rsidR="00561B04" w:rsidRPr="00561B04" w:rsidRDefault="00561B04" w:rsidP="001F4070">
      <w:pPr>
        <w:spacing w:line="360" w:lineRule="auto"/>
        <w:rPr>
          <w:rFonts w:cstheme="minorHAnsi"/>
        </w:rPr>
      </w:pPr>
    </w:p>
    <w:p w14:paraId="16395CEE" w14:textId="77777777" w:rsidR="00561B04" w:rsidRPr="00561B04" w:rsidRDefault="00561B04" w:rsidP="001F4070">
      <w:pPr>
        <w:spacing w:line="360" w:lineRule="auto"/>
        <w:rPr>
          <w:rFonts w:cstheme="minorHAnsi"/>
        </w:rPr>
      </w:pPr>
      <w:r w:rsidRPr="00561B04">
        <w:rPr>
          <w:rFonts w:cstheme="minorHAnsi"/>
        </w:rPr>
        <w:t>Łącznie kontrolą objęto 18 partii o masie 109,49 kg w zakresie:</w:t>
      </w:r>
    </w:p>
    <w:p w14:paraId="31AEC5F7" w14:textId="77777777" w:rsidR="00561B04" w:rsidRPr="00561B04" w:rsidRDefault="00561B04" w:rsidP="001F4070">
      <w:pPr>
        <w:spacing w:line="360" w:lineRule="auto"/>
        <w:rPr>
          <w:rFonts w:cstheme="minorHAnsi"/>
        </w:rPr>
      </w:pPr>
    </w:p>
    <w:p w14:paraId="18ED74B7" w14:textId="72DAF46F" w:rsidR="00561B04" w:rsidRPr="00561B04" w:rsidRDefault="00561B04" w:rsidP="001F4070">
      <w:pPr>
        <w:pStyle w:val="Akapitzlist"/>
        <w:numPr>
          <w:ilvl w:val="0"/>
          <w:numId w:val="133"/>
        </w:numPr>
        <w:spacing w:line="360" w:lineRule="auto"/>
        <w:rPr>
          <w:rFonts w:cstheme="minorHAnsi"/>
        </w:rPr>
      </w:pPr>
      <w:r w:rsidRPr="00561B04">
        <w:rPr>
          <w:rFonts w:cstheme="minorHAnsi"/>
        </w:rPr>
        <w:t>znakowania – 18 partii o masie 109,49 kg</w:t>
      </w:r>
      <w:r>
        <w:rPr>
          <w:rFonts w:cstheme="minorHAnsi"/>
        </w:rPr>
        <w:t>,</w:t>
      </w:r>
    </w:p>
    <w:p w14:paraId="68A35E1B" w14:textId="3877CEE4" w:rsidR="00561B04" w:rsidRPr="00561B04" w:rsidRDefault="00561B04" w:rsidP="001F4070">
      <w:pPr>
        <w:pStyle w:val="Akapitzlist"/>
        <w:numPr>
          <w:ilvl w:val="0"/>
          <w:numId w:val="133"/>
        </w:numPr>
        <w:spacing w:line="360" w:lineRule="auto"/>
        <w:rPr>
          <w:rFonts w:cstheme="minorHAnsi"/>
        </w:rPr>
      </w:pPr>
      <w:r w:rsidRPr="00561B04">
        <w:rPr>
          <w:rFonts w:cstheme="minorHAnsi"/>
        </w:rPr>
        <w:t>cech organoleptycznych – 0 partii</w:t>
      </w:r>
      <w:r>
        <w:rPr>
          <w:rFonts w:cstheme="minorHAnsi"/>
        </w:rPr>
        <w:t>,</w:t>
      </w:r>
    </w:p>
    <w:p w14:paraId="228E982A" w14:textId="6748DEA3" w:rsidR="00323533" w:rsidRDefault="00561B04" w:rsidP="001F4070">
      <w:pPr>
        <w:pStyle w:val="Akapitzlist"/>
        <w:numPr>
          <w:ilvl w:val="0"/>
          <w:numId w:val="133"/>
        </w:numPr>
        <w:spacing w:line="360" w:lineRule="auto"/>
        <w:rPr>
          <w:rFonts w:cstheme="minorHAnsi"/>
        </w:rPr>
      </w:pPr>
      <w:r w:rsidRPr="00561B04">
        <w:rPr>
          <w:rFonts w:cstheme="minorHAnsi"/>
        </w:rPr>
        <w:t>parametrów fizykochemicznych – 13 partie o masie 100,2 kg</w:t>
      </w:r>
      <w:r>
        <w:rPr>
          <w:rFonts w:cstheme="minorHAnsi"/>
        </w:rPr>
        <w:t>.</w:t>
      </w:r>
    </w:p>
    <w:p w14:paraId="6D66392B" w14:textId="77777777" w:rsidR="00561B04" w:rsidRDefault="00561B04" w:rsidP="001F4070">
      <w:pPr>
        <w:spacing w:line="360" w:lineRule="auto"/>
        <w:rPr>
          <w:rFonts w:cstheme="minorHAnsi"/>
        </w:rPr>
      </w:pPr>
    </w:p>
    <w:p w14:paraId="7CE47254" w14:textId="24E48207" w:rsidR="00C96A85" w:rsidRPr="006F4156" w:rsidRDefault="00C96A85" w:rsidP="001F4070">
      <w:pPr>
        <w:pStyle w:val="Nagwek2"/>
        <w:spacing w:line="360" w:lineRule="auto"/>
      </w:pPr>
      <w:r>
        <w:t>Wnioski i ustalenia końcowe</w:t>
      </w:r>
    </w:p>
    <w:p w14:paraId="389DD9D8" w14:textId="24DBDA9E" w:rsidR="00C96A85" w:rsidRPr="005D3167" w:rsidRDefault="00C96A85" w:rsidP="001F4070">
      <w:pPr>
        <w:pStyle w:val="Akapitzlist"/>
        <w:numPr>
          <w:ilvl w:val="0"/>
          <w:numId w:val="139"/>
        </w:numPr>
        <w:spacing w:line="360" w:lineRule="auto"/>
        <w:rPr>
          <w:rFonts w:ascii="Calibri" w:hAnsi="Calibri" w:cs="Calibri"/>
          <w:lang w:val="x-none" w:eastAsia="x-none"/>
        </w:rPr>
      </w:pPr>
      <w:r w:rsidRPr="005D3167">
        <w:rPr>
          <w:rFonts w:ascii="Calibri" w:hAnsi="Calibri" w:cs="Calibri"/>
          <w:lang w:val="x-none" w:eastAsia="x-none"/>
        </w:rPr>
        <w:t xml:space="preserve">Łącznie kontrolą objęto </w:t>
      </w:r>
      <w:r w:rsidRPr="005D3167">
        <w:rPr>
          <w:rFonts w:ascii="Calibri" w:hAnsi="Calibri" w:cs="Calibri"/>
          <w:b/>
          <w:bCs/>
          <w:lang w:eastAsia="x-none"/>
        </w:rPr>
        <w:t>18 partii</w:t>
      </w:r>
      <w:r w:rsidRPr="005D3167">
        <w:rPr>
          <w:rFonts w:ascii="Calibri" w:hAnsi="Calibri" w:cs="Calibri"/>
          <w:lang w:eastAsia="x-none"/>
        </w:rPr>
        <w:t xml:space="preserve"> o masie </w:t>
      </w:r>
      <w:r w:rsidRPr="005D3167">
        <w:rPr>
          <w:rFonts w:ascii="Calibri" w:hAnsi="Calibri" w:cs="Calibri"/>
          <w:b/>
          <w:bCs/>
          <w:lang w:eastAsia="x-none"/>
        </w:rPr>
        <w:t>109,49 kg</w:t>
      </w:r>
      <w:r w:rsidR="006F4156">
        <w:rPr>
          <w:rFonts w:ascii="Calibri" w:hAnsi="Calibri" w:cs="Calibri"/>
          <w:lang w:eastAsia="x-none"/>
        </w:rPr>
        <w:t>,</w:t>
      </w:r>
    </w:p>
    <w:p w14:paraId="1BC60C3F" w14:textId="26C9C057" w:rsidR="006F4156" w:rsidRPr="006F4156" w:rsidRDefault="006F4156" w:rsidP="001F4070">
      <w:pPr>
        <w:pStyle w:val="Akapitzlist"/>
        <w:numPr>
          <w:ilvl w:val="0"/>
          <w:numId w:val="139"/>
        </w:numPr>
        <w:spacing w:line="360" w:lineRule="auto"/>
        <w:rPr>
          <w:rFonts w:ascii="Calibri" w:hAnsi="Calibri" w:cs="Calibri"/>
          <w:lang w:val="x-none" w:eastAsia="x-none"/>
        </w:rPr>
      </w:pPr>
      <w:r w:rsidRPr="006F4156">
        <w:rPr>
          <w:rFonts w:ascii="Calibri" w:hAnsi="Calibri" w:cs="Calibri"/>
          <w:lang w:val="x-none" w:eastAsia="x-none"/>
        </w:rPr>
        <w:t>Nieprawidłowości stwierdzono w 1 partii przetworów warzywnych o masie 4,38 kg</w:t>
      </w:r>
      <w:r>
        <w:rPr>
          <w:rFonts w:ascii="Calibri" w:hAnsi="Calibri" w:cs="Calibri"/>
          <w:lang w:eastAsia="x-none"/>
        </w:rPr>
        <w:t xml:space="preserve">. </w:t>
      </w:r>
      <w:r w:rsidRPr="006F4156">
        <w:rPr>
          <w:rFonts w:ascii="Calibri" w:hAnsi="Calibri" w:cs="Calibri"/>
          <w:lang w:eastAsia="x-none"/>
        </w:rPr>
        <w:t>Próbka nie spełniła wymagań deklaracji producenta na etykiecie pod względem masy netto</w:t>
      </w:r>
      <w:r>
        <w:rPr>
          <w:rFonts w:ascii="Calibri" w:hAnsi="Calibri" w:cs="Calibri"/>
          <w:lang w:eastAsia="x-none"/>
        </w:rPr>
        <w:t>.</w:t>
      </w:r>
    </w:p>
    <w:p w14:paraId="0BF816C5" w14:textId="77777777" w:rsidR="005D3167" w:rsidRPr="005D3167" w:rsidRDefault="005D3167" w:rsidP="001F4070">
      <w:pPr>
        <w:spacing w:line="360" w:lineRule="auto"/>
        <w:rPr>
          <w:rFonts w:cstheme="minorHAnsi"/>
        </w:rPr>
      </w:pPr>
    </w:p>
    <w:p w14:paraId="1E655E19" w14:textId="75AAD142" w:rsidR="00561B04" w:rsidRPr="00561B04" w:rsidRDefault="00561B04" w:rsidP="001F4070">
      <w:pPr>
        <w:pStyle w:val="Nagwek2"/>
        <w:spacing w:line="360" w:lineRule="auto"/>
      </w:pPr>
      <w:r w:rsidRPr="00561B04">
        <w:t>Sankcje</w:t>
      </w:r>
    </w:p>
    <w:p w14:paraId="14BF2B1B" w14:textId="50B89FDD" w:rsidR="00323533" w:rsidRDefault="005D3167" w:rsidP="001F4070">
      <w:pPr>
        <w:spacing w:line="360" w:lineRule="auto"/>
        <w:rPr>
          <w:rFonts w:cstheme="minorHAnsi"/>
        </w:rPr>
      </w:pPr>
      <w:r w:rsidRPr="005D3167">
        <w:rPr>
          <w:rFonts w:cstheme="minorHAnsi"/>
        </w:rPr>
        <w:t>W związku ze stwierdzonymi nieprawidłowościami polegającymi na nie spełnieniu wymagań deklaracji producenta pod względem masy netto, będzie prowadzone postępowanie administracyjne na podstawie ustawy z dnia 21 grudnia 2000 r. o jakości handlowej artykułów rolno-spożywczych (Dz. U. z 2022 r. poz. 1688 z późn.zm.).</w:t>
      </w:r>
    </w:p>
    <w:p w14:paraId="27659026" w14:textId="77777777" w:rsidR="006F4156" w:rsidRDefault="006F4156" w:rsidP="001F4070">
      <w:pPr>
        <w:spacing w:line="360" w:lineRule="auto"/>
        <w:rPr>
          <w:rFonts w:cstheme="minorHAnsi"/>
        </w:rPr>
      </w:pPr>
    </w:p>
    <w:p w14:paraId="1486067C" w14:textId="049D484D" w:rsidR="00071F2B" w:rsidRDefault="00071F2B" w:rsidP="001F4070">
      <w:pPr>
        <w:pStyle w:val="Nagwek1"/>
        <w:spacing w:line="360" w:lineRule="auto"/>
      </w:pPr>
      <w:r>
        <w:t>W</w:t>
      </w:r>
      <w:r w:rsidRPr="00071F2B">
        <w:t>ynik</w:t>
      </w:r>
      <w:r>
        <w:t>i</w:t>
      </w:r>
      <w:r w:rsidRPr="00071F2B">
        <w:t xml:space="preserve"> kontroli planowej </w:t>
      </w:r>
      <w:r w:rsidR="00B94DFB" w:rsidRPr="00B94DFB">
        <w:t>w zakresie wprowadzania do obrotu i oznakowania materiałów i wyrobów przeznaczonych do kontaktu z żywnością</w:t>
      </w:r>
      <w:r w:rsidR="00B94DFB">
        <w:t>.</w:t>
      </w:r>
    </w:p>
    <w:p w14:paraId="26B3C360" w14:textId="77777777" w:rsidR="00071F2B" w:rsidRDefault="00071F2B" w:rsidP="001F4070">
      <w:pPr>
        <w:spacing w:line="360" w:lineRule="auto"/>
        <w:rPr>
          <w:rFonts w:cstheme="minorHAnsi"/>
        </w:rPr>
      </w:pPr>
    </w:p>
    <w:p w14:paraId="253F5740" w14:textId="77777777" w:rsidR="005E24BB" w:rsidRPr="00D27932" w:rsidRDefault="005E24BB" w:rsidP="001F4070">
      <w:pPr>
        <w:spacing w:line="360" w:lineRule="auto"/>
        <w:rPr>
          <w:rFonts w:cstheme="minorHAnsi"/>
        </w:rPr>
      </w:pPr>
    </w:p>
    <w:p w14:paraId="15890315" w14:textId="50C4B070" w:rsidR="00071F2B" w:rsidRPr="00071F2B" w:rsidRDefault="00071F2B" w:rsidP="001F4070">
      <w:pPr>
        <w:pStyle w:val="Nagwek3"/>
        <w:spacing w:line="360" w:lineRule="auto"/>
      </w:pPr>
      <w:r w:rsidRPr="00071F2B">
        <w:lastRenderedPageBreak/>
        <w:t>Cel kontroli</w:t>
      </w:r>
      <w:r>
        <w:t>.</w:t>
      </w:r>
    </w:p>
    <w:p w14:paraId="4447FE31" w14:textId="77777777" w:rsidR="00071F2B" w:rsidRPr="00071F2B" w:rsidRDefault="00071F2B" w:rsidP="001F4070">
      <w:pPr>
        <w:spacing w:line="360" w:lineRule="auto"/>
        <w:rPr>
          <w:rFonts w:cstheme="minorHAnsi"/>
        </w:rPr>
      </w:pPr>
    </w:p>
    <w:p w14:paraId="3D9EA55E" w14:textId="77777777" w:rsidR="00EF489B" w:rsidRPr="00EF489B" w:rsidRDefault="00EF489B" w:rsidP="001F4070">
      <w:pPr>
        <w:spacing w:line="360" w:lineRule="auto"/>
        <w:rPr>
          <w:rFonts w:cstheme="minorHAnsi"/>
        </w:rPr>
      </w:pPr>
      <w:r w:rsidRPr="00EF489B">
        <w:rPr>
          <w:rFonts w:cstheme="minorHAnsi"/>
        </w:rPr>
        <w:t>Wojewódzki Inspektorat Jakości Handlowej Artykułów Rolno-Spożywczych z/s w Zielonej Górze przeprowadził kontrolę planową w zakresie wprowadzania do obrotu i oznakowania materiałów i wyrobów przeznaczonych do kontaktu z żywnością.</w:t>
      </w:r>
    </w:p>
    <w:p w14:paraId="0A3AD407" w14:textId="77777777" w:rsidR="00EF489B" w:rsidRPr="00EF489B" w:rsidRDefault="00EF489B" w:rsidP="001F4070">
      <w:pPr>
        <w:spacing w:line="360" w:lineRule="auto"/>
        <w:rPr>
          <w:rFonts w:cstheme="minorHAnsi"/>
        </w:rPr>
      </w:pPr>
    </w:p>
    <w:p w14:paraId="0DE4D1F5" w14:textId="7FC882BD" w:rsidR="00EF489B" w:rsidRPr="00EF489B" w:rsidRDefault="00EF489B" w:rsidP="001F4070">
      <w:pPr>
        <w:pStyle w:val="Nagwek2"/>
        <w:spacing w:line="360" w:lineRule="auto"/>
      </w:pPr>
      <w:r>
        <w:t xml:space="preserve">Zakres kontroli. </w:t>
      </w:r>
    </w:p>
    <w:p w14:paraId="1E576D70" w14:textId="77777777" w:rsidR="00EF489B" w:rsidRPr="00EF489B" w:rsidRDefault="00EF489B" w:rsidP="001F4070">
      <w:pPr>
        <w:spacing w:line="360" w:lineRule="auto"/>
        <w:rPr>
          <w:rFonts w:cstheme="minorHAnsi"/>
        </w:rPr>
      </w:pPr>
      <w:r w:rsidRPr="00EF489B">
        <w:rPr>
          <w:rFonts w:cstheme="minorHAnsi"/>
        </w:rPr>
        <w:t>Kontrole przeprowadzono w 3 sklepach detalicznych oraz w jednym podmiocie pełniącym rolę użytkownika materiałów przeznaczonych do pakowania żywności.</w:t>
      </w:r>
    </w:p>
    <w:p w14:paraId="1B0E1577" w14:textId="77777777" w:rsidR="00EF489B" w:rsidRPr="00EF489B" w:rsidRDefault="00EF489B" w:rsidP="001F4070">
      <w:pPr>
        <w:spacing w:line="360" w:lineRule="auto"/>
        <w:rPr>
          <w:rFonts w:cstheme="minorHAnsi"/>
        </w:rPr>
      </w:pPr>
    </w:p>
    <w:p w14:paraId="065A3D6B" w14:textId="77777777" w:rsidR="00EF489B" w:rsidRPr="00EF489B" w:rsidRDefault="00EF489B" w:rsidP="001F4070">
      <w:pPr>
        <w:spacing w:line="360" w:lineRule="auto"/>
        <w:rPr>
          <w:rFonts w:cstheme="minorHAnsi"/>
        </w:rPr>
      </w:pPr>
      <w:r w:rsidRPr="00EF489B">
        <w:rPr>
          <w:rFonts w:cstheme="minorHAnsi"/>
        </w:rPr>
        <w:t>Podstawą wytypowania w/w podmiotów do kontroli było występowanie na stanie artykułów objętych przedmiotem kontroli oraz fakt, że wytypowane podmioty nigdy nie były poddane kontroli przez WIJHARS z/s w Zielonej Górze.</w:t>
      </w:r>
    </w:p>
    <w:p w14:paraId="4EF2D46A" w14:textId="77777777" w:rsidR="00EF489B" w:rsidRPr="00EF489B" w:rsidRDefault="00EF489B" w:rsidP="001F4070">
      <w:pPr>
        <w:spacing w:line="360" w:lineRule="auto"/>
        <w:rPr>
          <w:rFonts w:cstheme="minorHAnsi"/>
        </w:rPr>
      </w:pPr>
    </w:p>
    <w:p w14:paraId="1B8EA043" w14:textId="54CBB63B" w:rsidR="00071F2B" w:rsidRDefault="00EF489B" w:rsidP="001F4070">
      <w:pPr>
        <w:spacing w:line="360" w:lineRule="auto"/>
        <w:rPr>
          <w:rFonts w:cstheme="minorHAnsi"/>
        </w:rPr>
      </w:pPr>
      <w:r w:rsidRPr="00EF489B">
        <w:rPr>
          <w:rFonts w:cstheme="minorHAnsi"/>
        </w:rPr>
        <w:t>Ogółem skontrolowano 16 partii materiałów i wyrobów przeznaczonych do kontaktu z żywnością nie stwierdzając w tym zakresie nieprawidłowości.</w:t>
      </w:r>
    </w:p>
    <w:p w14:paraId="1B32FC4B" w14:textId="77777777" w:rsidR="00071F2B" w:rsidRDefault="00071F2B" w:rsidP="001F4070">
      <w:pPr>
        <w:spacing w:line="360" w:lineRule="auto"/>
        <w:rPr>
          <w:rFonts w:cstheme="minorHAnsi"/>
        </w:rPr>
      </w:pPr>
    </w:p>
    <w:p w14:paraId="10F6FD42" w14:textId="21858B0F" w:rsidR="00EF489B" w:rsidRDefault="00EF489B" w:rsidP="001F4070">
      <w:pPr>
        <w:pStyle w:val="Nagwek2"/>
        <w:spacing w:line="360" w:lineRule="auto"/>
      </w:pPr>
      <w:r>
        <w:t>Wnioski i ustalenia końcowe:</w:t>
      </w:r>
    </w:p>
    <w:p w14:paraId="4A111415" w14:textId="0D0CC9B6" w:rsidR="00EF489B" w:rsidRDefault="00EF489B" w:rsidP="001F4070">
      <w:pPr>
        <w:pStyle w:val="Akapitzlist"/>
        <w:numPr>
          <w:ilvl w:val="0"/>
          <w:numId w:val="140"/>
        </w:numPr>
        <w:spacing w:line="360" w:lineRule="auto"/>
        <w:rPr>
          <w:rFonts w:cstheme="minorHAnsi"/>
        </w:rPr>
      </w:pPr>
      <w:r w:rsidRPr="00EF489B">
        <w:rPr>
          <w:rFonts w:cstheme="minorHAnsi"/>
        </w:rPr>
        <w:t>Ogółem skontrolowano w zakresie oznakowania 16 partii materiałów i wyrobów przeznaczonych do kontaktu z żywnością tj. 88 kompletów/zestawów/opakowań (7809 szt.)</w:t>
      </w:r>
      <w:r>
        <w:rPr>
          <w:rFonts w:cstheme="minorHAnsi"/>
        </w:rPr>
        <w:t>,</w:t>
      </w:r>
    </w:p>
    <w:p w14:paraId="1044256B" w14:textId="1D99C8BD" w:rsidR="00EF489B" w:rsidRDefault="00EF489B" w:rsidP="001F4070">
      <w:pPr>
        <w:pStyle w:val="Akapitzlist"/>
        <w:numPr>
          <w:ilvl w:val="0"/>
          <w:numId w:val="140"/>
        </w:numPr>
        <w:spacing w:line="360" w:lineRule="auto"/>
        <w:rPr>
          <w:rFonts w:cstheme="minorHAnsi"/>
        </w:rPr>
      </w:pPr>
      <w:r w:rsidRPr="00EF489B">
        <w:rPr>
          <w:rFonts w:cstheme="minorHAnsi"/>
        </w:rPr>
        <w:t>Ogółem w podmiocie pełniącym rolę użytkownika materiałów przeznaczonych do pakowania żywności skontrolowano w zakresie oznakowania 4 partie materiałów i</w:t>
      </w:r>
      <w:r>
        <w:rPr>
          <w:rFonts w:cstheme="minorHAnsi"/>
        </w:rPr>
        <w:t xml:space="preserve"> </w:t>
      </w:r>
      <w:r w:rsidRPr="00EF489B">
        <w:rPr>
          <w:rFonts w:cstheme="minorHAnsi"/>
        </w:rPr>
        <w:t>wyrobów przeznaczonych do kontaktu z żywnością tj. 4</w:t>
      </w:r>
      <w:r>
        <w:rPr>
          <w:rFonts w:cstheme="minorHAnsi"/>
        </w:rPr>
        <w:t xml:space="preserve"> </w:t>
      </w:r>
      <w:r w:rsidRPr="00EF489B">
        <w:rPr>
          <w:rFonts w:cstheme="minorHAnsi"/>
        </w:rPr>
        <w:t>kompletów</w:t>
      </w:r>
      <w:r>
        <w:rPr>
          <w:rFonts w:cstheme="minorHAnsi"/>
        </w:rPr>
        <w:t xml:space="preserve"> </w:t>
      </w:r>
      <w:r w:rsidRPr="00EF489B">
        <w:rPr>
          <w:rFonts w:cstheme="minorHAnsi"/>
        </w:rPr>
        <w:t>/zestawów</w:t>
      </w:r>
      <w:r>
        <w:rPr>
          <w:rFonts w:cstheme="minorHAnsi"/>
        </w:rPr>
        <w:t xml:space="preserve"> </w:t>
      </w:r>
      <w:r w:rsidRPr="00EF489B">
        <w:rPr>
          <w:rFonts w:cstheme="minorHAnsi"/>
        </w:rPr>
        <w:t>/opakowań (400 szt.)</w:t>
      </w:r>
      <w:r>
        <w:rPr>
          <w:rFonts w:cstheme="minorHAnsi"/>
        </w:rPr>
        <w:t>,</w:t>
      </w:r>
    </w:p>
    <w:p w14:paraId="1003B237" w14:textId="15E5C7B6" w:rsidR="00EF489B" w:rsidRDefault="00EF489B" w:rsidP="001F4070">
      <w:pPr>
        <w:pStyle w:val="Akapitzlist"/>
        <w:numPr>
          <w:ilvl w:val="0"/>
          <w:numId w:val="140"/>
        </w:numPr>
        <w:spacing w:line="360" w:lineRule="auto"/>
        <w:rPr>
          <w:rFonts w:cstheme="minorHAnsi"/>
        </w:rPr>
      </w:pPr>
      <w:r w:rsidRPr="00EF489B">
        <w:rPr>
          <w:rFonts w:cstheme="minorHAnsi"/>
        </w:rPr>
        <w:t>Oznakowanie oraz informacje zawartych w deklaracji zgodności umożliwiały identyfikację materiałów i wyrobów przeznaczonych do kontaktu z żywnością</w:t>
      </w:r>
      <w:r>
        <w:rPr>
          <w:rFonts w:cstheme="minorHAnsi"/>
        </w:rPr>
        <w:t>,</w:t>
      </w:r>
    </w:p>
    <w:p w14:paraId="366647B8" w14:textId="4207FD60" w:rsidR="00EF489B" w:rsidRPr="00EF489B" w:rsidRDefault="00EF489B" w:rsidP="001F4070">
      <w:pPr>
        <w:pStyle w:val="Akapitzlist"/>
        <w:numPr>
          <w:ilvl w:val="0"/>
          <w:numId w:val="140"/>
        </w:numPr>
        <w:spacing w:line="360" w:lineRule="auto"/>
        <w:rPr>
          <w:rFonts w:cstheme="minorHAnsi"/>
        </w:rPr>
      </w:pPr>
      <w:r w:rsidRPr="00EF489B">
        <w:rPr>
          <w:rFonts w:cstheme="minorHAnsi"/>
        </w:rPr>
        <w:t>Oznakowanie oraz informacje zawartych w deklaracji zgodności umożliwiały identyfikację materiałów i wyrobów przeznaczonych do kontaktu z żywnością.</w:t>
      </w:r>
    </w:p>
    <w:p w14:paraId="0E0577DB" w14:textId="6E5AB9F7" w:rsidR="00071F2B" w:rsidRPr="00071F2B" w:rsidRDefault="00071F2B" w:rsidP="001F4070">
      <w:pPr>
        <w:pStyle w:val="Nagwek3"/>
        <w:spacing w:line="360" w:lineRule="auto"/>
      </w:pPr>
      <w:r w:rsidRPr="00071F2B">
        <w:lastRenderedPageBreak/>
        <w:t>Sankcje</w:t>
      </w:r>
      <w:r>
        <w:t>.</w:t>
      </w:r>
    </w:p>
    <w:p w14:paraId="02D3BF4A" w14:textId="77777777" w:rsidR="00071F2B" w:rsidRPr="00071F2B" w:rsidRDefault="00071F2B" w:rsidP="001F4070">
      <w:pPr>
        <w:spacing w:line="360" w:lineRule="auto"/>
        <w:rPr>
          <w:rFonts w:cstheme="minorHAnsi"/>
        </w:rPr>
      </w:pPr>
    </w:p>
    <w:p w14:paraId="04D149DE" w14:textId="105E2C3D" w:rsidR="000715E1" w:rsidRDefault="00071F2B" w:rsidP="001F4070">
      <w:pPr>
        <w:spacing w:line="360" w:lineRule="auto"/>
        <w:rPr>
          <w:rFonts w:cstheme="minorHAnsi"/>
        </w:rPr>
      </w:pPr>
      <w:r w:rsidRPr="00071F2B">
        <w:rPr>
          <w:rFonts w:cstheme="minorHAnsi"/>
        </w:rPr>
        <w:t>Nie zastosowano sankcji.</w:t>
      </w:r>
    </w:p>
    <w:p w14:paraId="6A9DA3FE" w14:textId="77777777" w:rsidR="00071F2B" w:rsidRDefault="00071F2B" w:rsidP="001F4070">
      <w:pPr>
        <w:spacing w:line="360" w:lineRule="auto"/>
        <w:rPr>
          <w:rFonts w:cstheme="minorHAnsi"/>
        </w:rPr>
      </w:pPr>
    </w:p>
    <w:p w14:paraId="28063161" w14:textId="78D528E8" w:rsidR="00EF489B" w:rsidRDefault="00CB2297" w:rsidP="001F4070">
      <w:pPr>
        <w:pStyle w:val="Nagwek1"/>
        <w:spacing w:line="360" w:lineRule="auto"/>
      </w:pPr>
      <w:r>
        <w:t xml:space="preserve">Kontrole podmiotów </w:t>
      </w:r>
      <w:r w:rsidRPr="00CB2297">
        <w:t>wyrabiających wino gronowe lub moszcz gronowy</w:t>
      </w:r>
      <w:r>
        <w:t>.</w:t>
      </w:r>
    </w:p>
    <w:p w14:paraId="123FC6A2" w14:textId="77777777" w:rsidR="00EF489B" w:rsidRDefault="00EF489B" w:rsidP="001F4070">
      <w:pPr>
        <w:spacing w:line="360" w:lineRule="auto"/>
        <w:rPr>
          <w:rFonts w:cstheme="minorHAnsi"/>
        </w:rPr>
      </w:pPr>
    </w:p>
    <w:p w14:paraId="2E7DC1A4" w14:textId="58BB9F84" w:rsidR="00CB2297" w:rsidRDefault="007E2BF4" w:rsidP="001F4070">
      <w:pPr>
        <w:pStyle w:val="Nagwek2"/>
        <w:spacing w:line="360" w:lineRule="auto"/>
      </w:pPr>
      <w:r>
        <w:t>Zakres kontroli.</w:t>
      </w:r>
    </w:p>
    <w:p w14:paraId="02A41E65" w14:textId="77777777" w:rsidR="007E2BF4" w:rsidRPr="007E2BF4" w:rsidRDefault="007E2BF4" w:rsidP="001F4070">
      <w:pPr>
        <w:spacing w:line="360" w:lineRule="auto"/>
        <w:rPr>
          <w:rFonts w:cstheme="minorHAnsi"/>
        </w:rPr>
      </w:pPr>
      <w:r w:rsidRPr="007E2BF4">
        <w:rPr>
          <w:rFonts w:cstheme="minorHAnsi"/>
        </w:rPr>
        <w:t>Wojewódzki Inspektorat Jakości Handlowej Artykułów Rolno-Spożywczych z/s w Zielonej Górze w I kwartale 2023 r. przeprowadził kontrole:</w:t>
      </w:r>
    </w:p>
    <w:p w14:paraId="2AEA4C57" w14:textId="77777777" w:rsidR="007E2BF4" w:rsidRDefault="007E2BF4" w:rsidP="001F4070">
      <w:pPr>
        <w:pStyle w:val="Akapitzlist"/>
        <w:numPr>
          <w:ilvl w:val="0"/>
          <w:numId w:val="141"/>
        </w:numPr>
        <w:spacing w:line="360" w:lineRule="auto"/>
        <w:rPr>
          <w:rFonts w:cstheme="minorHAnsi"/>
        </w:rPr>
      </w:pPr>
      <w:r w:rsidRPr="007E2BF4">
        <w:rPr>
          <w:rFonts w:cstheme="minorHAnsi"/>
        </w:rPr>
        <w:t>W zakresie certyfikacji wina z określonego rocznika oraz wina z określonej odmiany winorośli u 24 producentów</w:t>
      </w:r>
      <w:r>
        <w:rPr>
          <w:rFonts w:cstheme="minorHAnsi"/>
        </w:rPr>
        <w:t>,</w:t>
      </w:r>
    </w:p>
    <w:p w14:paraId="344ED6CC" w14:textId="5E2E2264" w:rsidR="007E2BF4" w:rsidRPr="007E2BF4" w:rsidRDefault="007E2BF4" w:rsidP="001F4070">
      <w:pPr>
        <w:pStyle w:val="Akapitzlist"/>
        <w:numPr>
          <w:ilvl w:val="0"/>
          <w:numId w:val="141"/>
        </w:numPr>
        <w:spacing w:line="360" w:lineRule="auto"/>
        <w:rPr>
          <w:rFonts w:cstheme="minorHAnsi"/>
        </w:rPr>
      </w:pPr>
      <w:r w:rsidRPr="007E2BF4">
        <w:rPr>
          <w:rFonts w:cstheme="minorHAnsi"/>
        </w:rPr>
        <w:t>W zakresie jakości handlowej skontrolowano 2 podmioty - 2 producentów win.</w:t>
      </w:r>
    </w:p>
    <w:p w14:paraId="4F93230E" w14:textId="77777777" w:rsidR="007E2BF4" w:rsidRPr="007E2BF4" w:rsidRDefault="007E2BF4" w:rsidP="001F4070">
      <w:pPr>
        <w:spacing w:line="360" w:lineRule="auto"/>
        <w:rPr>
          <w:rFonts w:cstheme="minorHAnsi"/>
        </w:rPr>
      </w:pPr>
    </w:p>
    <w:p w14:paraId="5AB4ACD9" w14:textId="77777777" w:rsidR="007E2BF4" w:rsidRDefault="007E2BF4" w:rsidP="001F4070">
      <w:pPr>
        <w:spacing w:line="360" w:lineRule="auto"/>
        <w:rPr>
          <w:rFonts w:cstheme="minorHAnsi"/>
        </w:rPr>
      </w:pPr>
      <w:r w:rsidRPr="007E2BF4">
        <w:rPr>
          <w:rFonts w:cstheme="minorHAnsi"/>
        </w:rPr>
        <w:t>Nieprawidłowości nie stwierdzono.</w:t>
      </w:r>
    </w:p>
    <w:p w14:paraId="2BC4A487" w14:textId="77777777" w:rsidR="007E2BF4" w:rsidRPr="007E2BF4" w:rsidRDefault="007E2BF4" w:rsidP="001F4070">
      <w:pPr>
        <w:spacing w:line="360" w:lineRule="auto"/>
        <w:rPr>
          <w:rFonts w:cstheme="minorHAnsi"/>
        </w:rPr>
      </w:pPr>
    </w:p>
    <w:p w14:paraId="6057D5B9" w14:textId="77777777" w:rsidR="007E2BF4" w:rsidRPr="007E2BF4" w:rsidRDefault="007E2BF4" w:rsidP="001F4070">
      <w:pPr>
        <w:spacing w:line="360" w:lineRule="auto"/>
        <w:rPr>
          <w:rFonts w:cstheme="minorHAnsi"/>
        </w:rPr>
      </w:pPr>
      <w:r w:rsidRPr="007E2BF4">
        <w:rPr>
          <w:rFonts w:cstheme="minorHAnsi"/>
        </w:rPr>
        <w:t>Łącznie kontrolą objęto w zakresie :</w:t>
      </w:r>
    </w:p>
    <w:p w14:paraId="64152775" w14:textId="77777777" w:rsidR="007E2BF4" w:rsidRDefault="007E2BF4" w:rsidP="001F4070">
      <w:pPr>
        <w:pStyle w:val="Akapitzlist"/>
        <w:numPr>
          <w:ilvl w:val="0"/>
          <w:numId w:val="142"/>
        </w:numPr>
        <w:spacing w:line="360" w:lineRule="auto"/>
        <w:rPr>
          <w:rFonts w:cstheme="minorHAnsi"/>
        </w:rPr>
      </w:pPr>
      <w:r w:rsidRPr="007E2BF4">
        <w:rPr>
          <w:rFonts w:cstheme="minorHAnsi"/>
        </w:rPr>
        <w:t>cech organoleptycznych – 0 partii, o objętości 0 l,</w:t>
      </w:r>
    </w:p>
    <w:p w14:paraId="19602154" w14:textId="77777777" w:rsidR="007E2BF4" w:rsidRDefault="007E2BF4" w:rsidP="001F4070">
      <w:pPr>
        <w:pStyle w:val="Akapitzlist"/>
        <w:numPr>
          <w:ilvl w:val="0"/>
          <w:numId w:val="142"/>
        </w:numPr>
        <w:spacing w:line="360" w:lineRule="auto"/>
        <w:rPr>
          <w:rFonts w:cstheme="minorHAnsi"/>
        </w:rPr>
      </w:pPr>
      <w:r w:rsidRPr="007E2BF4">
        <w:rPr>
          <w:rFonts w:cstheme="minorHAnsi"/>
        </w:rPr>
        <w:t xml:space="preserve">parametrów fizykochemicznych – 2 partie wina, o objętości 3540,0 l, </w:t>
      </w:r>
    </w:p>
    <w:p w14:paraId="1EA1714A" w14:textId="3774DD72" w:rsidR="007E2BF4" w:rsidRDefault="007E2BF4" w:rsidP="001F4070">
      <w:pPr>
        <w:pStyle w:val="Akapitzlist"/>
        <w:numPr>
          <w:ilvl w:val="0"/>
          <w:numId w:val="142"/>
        </w:numPr>
        <w:spacing w:line="360" w:lineRule="auto"/>
        <w:rPr>
          <w:rFonts w:cstheme="minorHAnsi"/>
        </w:rPr>
      </w:pPr>
      <w:r w:rsidRPr="007E2BF4">
        <w:rPr>
          <w:rFonts w:cstheme="minorHAnsi"/>
        </w:rPr>
        <w:t>znakowania – 2 partie wina, o objętości 3731,25 l.</w:t>
      </w:r>
    </w:p>
    <w:p w14:paraId="393D225E" w14:textId="77777777" w:rsidR="007E2BF4" w:rsidRDefault="007E2BF4" w:rsidP="001F4070">
      <w:pPr>
        <w:spacing w:line="360" w:lineRule="auto"/>
        <w:rPr>
          <w:rFonts w:cstheme="minorHAnsi"/>
        </w:rPr>
      </w:pPr>
    </w:p>
    <w:p w14:paraId="52AD8FE2" w14:textId="4D741F56" w:rsidR="007E2BF4" w:rsidRPr="00670291" w:rsidRDefault="007E2BF4" w:rsidP="001F4070">
      <w:pPr>
        <w:pStyle w:val="Nagwek2"/>
        <w:spacing w:line="360" w:lineRule="auto"/>
      </w:pPr>
      <w:r>
        <w:t>Wnioski i ustalenia końcowe.</w:t>
      </w:r>
    </w:p>
    <w:p w14:paraId="6A08F9D8" w14:textId="3608617E" w:rsidR="007E2BF4" w:rsidRPr="007E2BF4" w:rsidRDefault="007E2BF4" w:rsidP="001F4070">
      <w:pPr>
        <w:pStyle w:val="Akapitzlist"/>
        <w:numPr>
          <w:ilvl w:val="0"/>
          <w:numId w:val="143"/>
        </w:numPr>
        <w:spacing w:line="360" w:lineRule="auto"/>
        <w:rPr>
          <w:rFonts w:cstheme="minorHAnsi"/>
        </w:rPr>
      </w:pPr>
      <w:r w:rsidRPr="007E2BF4">
        <w:rPr>
          <w:rFonts w:cstheme="minorHAnsi"/>
        </w:rPr>
        <w:t>Przeprowadzono kontrolę zakresie certyfikacji wina z określonego rocznika oraz wina z określonej odmiany winorośli u 24 producentów</w:t>
      </w:r>
      <w:r>
        <w:rPr>
          <w:rFonts w:cstheme="minorHAnsi"/>
        </w:rPr>
        <w:t>,</w:t>
      </w:r>
    </w:p>
    <w:p w14:paraId="7565B998" w14:textId="2428ED08" w:rsidR="007E2BF4" w:rsidRPr="007E2BF4" w:rsidRDefault="007E2BF4" w:rsidP="001F4070">
      <w:pPr>
        <w:pStyle w:val="Akapitzlist"/>
        <w:numPr>
          <w:ilvl w:val="0"/>
          <w:numId w:val="143"/>
        </w:numPr>
        <w:spacing w:line="360" w:lineRule="auto"/>
        <w:rPr>
          <w:rFonts w:cstheme="minorHAnsi"/>
        </w:rPr>
      </w:pPr>
      <w:r w:rsidRPr="007E2BF4">
        <w:rPr>
          <w:rFonts w:cstheme="minorHAnsi"/>
        </w:rPr>
        <w:t>Przeprowadzono kontrolę zakresie jakości handlowej wina u 2 producentów</w:t>
      </w:r>
      <w:r>
        <w:rPr>
          <w:rFonts w:cstheme="minorHAnsi"/>
        </w:rPr>
        <w:t>,</w:t>
      </w:r>
    </w:p>
    <w:p w14:paraId="5A8DEC29" w14:textId="511A132A" w:rsidR="007E2BF4" w:rsidRPr="007E2BF4" w:rsidRDefault="007E2BF4" w:rsidP="001F4070">
      <w:pPr>
        <w:pStyle w:val="Akapitzlist"/>
        <w:numPr>
          <w:ilvl w:val="0"/>
          <w:numId w:val="143"/>
        </w:numPr>
        <w:spacing w:line="360" w:lineRule="auto"/>
        <w:rPr>
          <w:rFonts w:cstheme="minorHAnsi"/>
        </w:rPr>
      </w:pPr>
      <w:r w:rsidRPr="007E2BF4">
        <w:rPr>
          <w:rFonts w:cstheme="minorHAnsi"/>
        </w:rPr>
        <w:t>Do badań laboratoryjnych pobrano 2 próbki wina</w:t>
      </w:r>
      <w:r>
        <w:rPr>
          <w:rFonts w:cstheme="minorHAnsi"/>
        </w:rPr>
        <w:t>,</w:t>
      </w:r>
    </w:p>
    <w:p w14:paraId="29878193" w14:textId="4E9DA8FA" w:rsidR="007E2BF4" w:rsidRDefault="007E2BF4" w:rsidP="001F4070">
      <w:pPr>
        <w:pStyle w:val="Akapitzlist"/>
        <w:numPr>
          <w:ilvl w:val="0"/>
          <w:numId w:val="143"/>
        </w:numPr>
        <w:spacing w:line="360" w:lineRule="auto"/>
        <w:rPr>
          <w:rFonts w:cstheme="minorHAnsi"/>
        </w:rPr>
      </w:pPr>
      <w:r w:rsidRPr="007E2BF4">
        <w:rPr>
          <w:rFonts w:cstheme="minorHAnsi"/>
        </w:rPr>
        <w:t>Do kontroli oznakowania pobrano 4 próbki wina</w:t>
      </w:r>
      <w:r>
        <w:rPr>
          <w:rFonts w:cstheme="minorHAnsi"/>
        </w:rPr>
        <w:t>,</w:t>
      </w:r>
    </w:p>
    <w:p w14:paraId="65C6B85B" w14:textId="0E6F45C9" w:rsidR="007E2BF4" w:rsidRDefault="007E2BF4" w:rsidP="001F4070">
      <w:pPr>
        <w:pStyle w:val="Akapitzlist"/>
        <w:numPr>
          <w:ilvl w:val="0"/>
          <w:numId w:val="143"/>
        </w:numPr>
        <w:spacing w:line="360" w:lineRule="auto"/>
        <w:rPr>
          <w:rFonts w:cstheme="minorHAnsi"/>
        </w:rPr>
      </w:pPr>
      <w:r w:rsidRPr="007E2BF4">
        <w:rPr>
          <w:rFonts w:cstheme="minorHAnsi"/>
        </w:rPr>
        <w:t>W I kwartale 2023 r. wydano 24 decyzje administracyjne nadające numery identyfikacyjne dla 24 partii win oraz wystawiono certyfikaty dla 16 partii win.</w:t>
      </w:r>
    </w:p>
    <w:p w14:paraId="09A049BC" w14:textId="77777777" w:rsidR="007E2BF4" w:rsidRPr="007E2BF4" w:rsidRDefault="007E2BF4" w:rsidP="001F4070">
      <w:pPr>
        <w:spacing w:line="360" w:lineRule="auto"/>
        <w:rPr>
          <w:rFonts w:cstheme="minorHAnsi"/>
        </w:rPr>
      </w:pPr>
    </w:p>
    <w:p w14:paraId="59C27DE5" w14:textId="2BBCCF6B" w:rsidR="007E2BF4" w:rsidRDefault="007E2BF4" w:rsidP="001F4070">
      <w:pPr>
        <w:pStyle w:val="Nagwek2"/>
        <w:spacing w:line="360" w:lineRule="auto"/>
      </w:pPr>
      <w:r>
        <w:lastRenderedPageBreak/>
        <w:t>Sankcje.</w:t>
      </w:r>
    </w:p>
    <w:p w14:paraId="1D1FB279" w14:textId="77777777" w:rsidR="007E2BF4" w:rsidRDefault="007E2BF4" w:rsidP="001F4070">
      <w:pPr>
        <w:spacing w:line="360" w:lineRule="auto"/>
      </w:pPr>
      <w:r>
        <w:t>W wyniku kontroli nie stwierdzono nieprawidłowości, sankcji nie zastosowano.</w:t>
      </w:r>
    </w:p>
    <w:p w14:paraId="0BFA1BC5" w14:textId="77777777" w:rsidR="007E2BF4" w:rsidRDefault="007E2BF4" w:rsidP="001F4070">
      <w:pPr>
        <w:spacing w:line="360" w:lineRule="auto"/>
        <w:rPr>
          <w:rFonts w:cstheme="minorHAnsi"/>
        </w:rPr>
      </w:pPr>
    </w:p>
    <w:p w14:paraId="2A86B692" w14:textId="4D493536" w:rsidR="00AD2F9D" w:rsidRDefault="00AD2F9D" w:rsidP="001F4070">
      <w:pPr>
        <w:pStyle w:val="Nagwek1"/>
        <w:spacing w:line="360" w:lineRule="auto"/>
      </w:pPr>
      <w:r w:rsidRPr="00AD2F9D">
        <w:t>Kontrola doraźna znakowania jaj pochodzących z Ukrainy.</w:t>
      </w:r>
    </w:p>
    <w:p w14:paraId="3D3547D2" w14:textId="117CE416" w:rsidR="00AD2F9D" w:rsidRDefault="00AD2F9D" w:rsidP="001F4070">
      <w:pPr>
        <w:spacing w:line="360" w:lineRule="auto"/>
        <w:rPr>
          <w:rFonts w:cstheme="minorHAnsi"/>
        </w:rPr>
      </w:pPr>
    </w:p>
    <w:p w14:paraId="76EAD18D" w14:textId="05DE8419" w:rsidR="007D47BC" w:rsidRDefault="007D47BC" w:rsidP="001F4070">
      <w:pPr>
        <w:pStyle w:val="Nagwek2"/>
        <w:spacing w:line="360" w:lineRule="auto"/>
      </w:pPr>
      <w:r>
        <w:t>Wnioski i ustalenia końcowe.</w:t>
      </w:r>
    </w:p>
    <w:p w14:paraId="038721D8" w14:textId="15E90919" w:rsidR="007D47BC" w:rsidRDefault="007D47BC" w:rsidP="001F4070">
      <w:pPr>
        <w:pStyle w:val="Akapitzlist"/>
        <w:numPr>
          <w:ilvl w:val="0"/>
          <w:numId w:val="144"/>
        </w:numPr>
        <w:spacing w:line="360" w:lineRule="auto"/>
        <w:rPr>
          <w:rFonts w:cstheme="minorHAnsi"/>
        </w:rPr>
      </w:pPr>
      <w:r w:rsidRPr="007D47BC">
        <w:rPr>
          <w:rFonts w:cstheme="minorHAnsi"/>
        </w:rPr>
        <w:t>Kontrolę znakowania jaj pochodzących z Ukrainy przeprowadzono w 2 punktach sprzedaży detalicznej</w:t>
      </w:r>
      <w:r>
        <w:rPr>
          <w:rFonts w:cstheme="minorHAnsi"/>
        </w:rPr>
        <w:t>,</w:t>
      </w:r>
    </w:p>
    <w:p w14:paraId="12DC7037" w14:textId="77777777" w:rsidR="007D47BC" w:rsidRDefault="007D47BC" w:rsidP="001F4070">
      <w:pPr>
        <w:pStyle w:val="Akapitzlist"/>
        <w:numPr>
          <w:ilvl w:val="0"/>
          <w:numId w:val="144"/>
        </w:numPr>
        <w:spacing w:line="360" w:lineRule="auto"/>
        <w:rPr>
          <w:rFonts w:cstheme="minorHAnsi"/>
        </w:rPr>
      </w:pPr>
      <w:r w:rsidRPr="007D47BC">
        <w:rPr>
          <w:rFonts w:cstheme="minorHAnsi"/>
        </w:rPr>
        <w:t>Kontroli znakowania poddano 2 partie jaj łącznej wielkości 700 sztuk i łącznej wartości 584,55 zł</w:t>
      </w:r>
      <w:r>
        <w:rPr>
          <w:rFonts w:cstheme="minorHAnsi"/>
        </w:rPr>
        <w:t>,</w:t>
      </w:r>
    </w:p>
    <w:p w14:paraId="4749D2B0" w14:textId="4C21BD35" w:rsidR="007D47BC" w:rsidRPr="007D47BC" w:rsidRDefault="007D47BC" w:rsidP="001F4070">
      <w:pPr>
        <w:pStyle w:val="Akapitzlist"/>
        <w:numPr>
          <w:ilvl w:val="0"/>
          <w:numId w:val="144"/>
        </w:numPr>
        <w:spacing w:line="360" w:lineRule="auto"/>
        <w:rPr>
          <w:rFonts w:cstheme="minorHAnsi"/>
        </w:rPr>
      </w:pPr>
      <w:r w:rsidRPr="007D47BC">
        <w:rPr>
          <w:rFonts w:cstheme="minorHAnsi"/>
        </w:rPr>
        <w:t>Nieprawidłowości stwierdzono w 2 partiach jaj</w:t>
      </w:r>
      <w:r>
        <w:rPr>
          <w:rFonts w:cstheme="minorHAnsi"/>
        </w:rPr>
        <w:t xml:space="preserve"> odnośnie:</w:t>
      </w:r>
    </w:p>
    <w:p w14:paraId="76247923" w14:textId="3C952E0F" w:rsidR="007D47BC" w:rsidRPr="007D47BC" w:rsidRDefault="007D47BC" w:rsidP="001F4070">
      <w:pPr>
        <w:pStyle w:val="Akapitzlist"/>
        <w:numPr>
          <w:ilvl w:val="0"/>
          <w:numId w:val="145"/>
        </w:numPr>
        <w:spacing w:line="360" w:lineRule="auto"/>
        <w:rPr>
          <w:rFonts w:cstheme="minorHAnsi"/>
        </w:rPr>
      </w:pPr>
      <w:r w:rsidRPr="007D47BC">
        <w:rPr>
          <w:rFonts w:cstheme="minorHAnsi"/>
        </w:rPr>
        <w:t>brak</w:t>
      </w:r>
      <w:r>
        <w:rPr>
          <w:rFonts w:cstheme="minorHAnsi"/>
        </w:rPr>
        <w:t>u</w:t>
      </w:r>
      <w:r w:rsidRPr="007D47BC">
        <w:rPr>
          <w:rFonts w:cstheme="minorHAnsi"/>
        </w:rPr>
        <w:t xml:space="preserve"> kraju pochodzenia jaj</w:t>
      </w:r>
      <w:r>
        <w:rPr>
          <w:rFonts w:cstheme="minorHAnsi"/>
        </w:rPr>
        <w:t>,</w:t>
      </w:r>
    </w:p>
    <w:p w14:paraId="70482454" w14:textId="33B18534" w:rsidR="007D47BC" w:rsidRPr="007D47BC" w:rsidRDefault="007D47BC" w:rsidP="001F4070">
      <w:pPr>
        <w:pStyle w:val="Akapitzlist"/>
        <w:numPr>
          <w:ilvl w:val="0"/>
          <w:numId w:val="145"/>
        </w:numPr>
        <w:spacing w:line="360" w:lineRule="auto"/>
        <w:rPr>
          <w:rFonts w:cstheme="minorHAnsi"/>
        </w:rPr>
      </w:pPr>
      <w:r w:rsidRPr="007D47BC">
        <w:rPr>
          <w:rFonts w:cstheme="minorHAnsi"/>
        </w:rPr>
        <w:t>nieprawidłow</w:t>
      </w:r>
      <w:r>
        <w:rPr>
          <w:rFonts w:cstheme="minorHAnsi"/>
        </w:rPr>
        <w:t>ego</w:t>
      </w:r>
      <w:r w:rsidRPr="007D47BC">
        <w:rPr>
          <w:rFonts w:cstheme="minorHAnsi"/>
        </w:rPr>
        <w:t xml:space="preserve"> zapis</w:t>
      </w:r>
      <w:r>
        <w:rPr>
          <w:rFonts w:cstheme="minorHAnsi"/>
        </w:rPr>
        <w:t>u</w:t>
      </w:r>
      <w:r w:rsidRPr="007D47BC">
        <w:rPr>
          <w:rFonts w:cstheme="minorHAnsi"/>
        </w:rPr>
        <w:t xml:space="preserve"> odnośnie metody chowu</w:t>
      </w:r>
    </w:p>
    <w:p w14:paraId="1AA6AB05" w14:textId="77777777" w:rsidR="007D47BC" w:rsidRPr="007D47BC" w:rsidRDefault="007D47BC" w:rsidP="001F4070">
      <w:pPr>
        <w:pStyle w:val="Akapitzlist"/>
        <w:numPr>
          <w:ilvl w:val="0"/>
          <w:numId w:val="145"/>
        </w:numPr>
        <w:spacing w:line="360" w:lineRule="auto"/>
        <w:rPr>
          <w:rFonts w:cstheme="minorHAnsi"/>
        </w:rPr>
      </w:pPr>
      <w:r w:rsidRPr="007D47BC">
        <w:rPr>
          <w:rFonts w:cstheme="minorHAnsi"/>
        </w:rPr>
        <w:t xml:space="preserve">niezgodną klasę wagową jaj </w:t>
      </w:r>
    </w:p>
    <w:p w14:paraId="7F1EF6C6" w14:textId="37E7867E" w:rsidR="007D47BC" w:rsidRPr="007D47BC" w:rsidRDefault="007D47BC" w:rsidP="001F4070">
      <w:pPr>
        <w:pStyle w:val="Akapitzlist"/>
        <w:numPr>
          <w:ilvl w:val="0"/>
          <w:numId w:val="145"/>
        </w:numPr>
        <w:spacing w:line="360" w:lineRule="auto"/>
        <w:rPr>
          <w:rFonts w:cstheme="minorHAnsi"/>
        </w:rPr>
      </w:pPr>
      <w:r w:rsidRPr="007D47BC">
        <w:rPr>
          <w:rFonts w:cstheme="minorHAnsi"/>
        </w:rPr>
        <w:t>brak danych odnośnie importera</w:t>
      </w:r>
    </w:p>
    <w:p w14:paraId="61EDFBE5" w14:textId="77777777" w:rsidR="007D47BC" w:rsidRPr="007D47BC" w:rsidRDefault="007D47BC" w:rsidP="001F4070">
      <w:pPr>
        <w:pStyle w:val="Nagwek2"/>
        <w:spacing w:line="360" w:lineRule="auto"/>
      </w:pPr>
      <w:r w:rsidRPr="007D47BC">
        <w:t>Sankcje.</w:t>
      </w:r>
    </w:p>
    <w:p w14:paraId="01E564AD" w14:textId="77777777" w:rsidR="007D47BC" w:rsidRPr="007D47BC" w:rsidRDefault="007D47BC" w:rsidP="001F4070">
      <w:pPr>
        <w:spacing w:line="360" w:lineRule="auto"/>
        <w:rPr>
          <w:rFonts w:cstheme="minorHAnsi"/>
        </w:rPr>
      </w:pPr>
    </w:p>
    <w:p w14:paraId="006138BD" w14:textId="5853E436" w:rsidR="00AD2F9D" w:rsidRDefault="007D47BC" w:rsidP="001F4070">
      <w:pPr>
        <w:spacing w:line="360" w:lineRule="auto"/>
        <w:rPr>
          <w:rFonts w:cstheme="minorHAnsi"/>
        </w:rPr>
      </w:pPr>
      <w:r w:rsidRPr="007D47BC">
        <w:rPr>
          <w:rFonts w:cstheme="minorHAnsi"/>
        </w:rPr>
        <w:t>W związku ze stwierdzonymi nieprawidłowościami będzie prowadzone postępowanie administracyjne.</w:t>
      </w:r>
    </w:p>
    <w:p w14:paraId="5162A4B2" w14:textId="77777777" w:rsidR="001F6F7E" w:rsidRPr="00402938" w:rsidRDefault="001F6F7E" w:rsidP="001F4070">
      <w:pPr>
        <w:spacing w:line="360" w:lineRule="auto"/>
        <w:rPr>
          <w:rFonts w:cstheme="minorHAnsi"/>
          <w:b/>
          <w:bCs/>
        </w:rPr>
      </w:pPr>
    </w:p>
    <w:p w14:paraId="1489AB51" w14:textId="47B001DF" w:rsidR="00446B5C" w:rsidRPr="00071F2B" w:rsidRDefault="00446B5C" w:rsidP="001F4070">
      <w:pPr>
        <w:pStyle w:val="Nagwek1"/>
        <w:spacing w:line="360" w:lineRule="auto"/>
      </w:pPr>
      <w:r w:rsidRPr="00071F2B">
        <w:t>EUROP</w:t>
      </w:r>
    </w:p>
    <w:p w14:paraId="007E0677" w14:textId="77777777" w:rsidR="00446B5C" w:rsidRPr="00402938" w:rsidRDefault="00446B5C" w:rsidP="001F4070">
      <w:pPr>
        <w:spacing w:line="360" w:lineRule="auto"/>
        <w:rPr>
          <w:rFonts w:cstheme="minorHAnsi"/>
        </w:rPr>
      </w:pPr>
    </w:p>
    <w:p w14:paraId="7DCAB401" w14:textId="4FCF13F3" w:rsidR="00446B5C" w:rsidRPr="00402938" w:rsidRDefault="00446B5C" w:rsidP="001F4070">
      <w:pPr>
        <w:spacing w:line="360" w:lineRule="auto"/>
        <w:rPr>
          <w:rFonts w:cstheme="minorHAnsi"/>
        </w:rPr>
      </w:pPr>
      <w:r w:rsidRPr="00402938">
        <w:rPr>
          <w:rFonts w:cstheme="minorHAnsi"/>
        </w:rPr>
        <w:t>Wojewódzki Inspektorat Jakości Handlowej Artykułów Rolno-Spożywczych w Zielonej Górze, w rozumieniu art. 15 a ustawy z dnia 21 grudnia 2000 r. o jakości handlowej artykułów rolno-spożywczych (</w:t>
      </w:r>
      <w:proofErr w:type="spellStart"/>
      <w:r w:rsidR="00713720">
        <w:t>t.j</w:t>
      </w:r>
      <w:proofErr w:type="spellEnd"/>
      <w:r w:rsidR="00713720">
        <w:t>. Dz. U. z 2022 r. poz. 1688</w:t>
      </w:r>
      <w:r w:rsidR="00713720">
        <w:t xml:space="preserve"> </w:t>
      </w:r>
      <w:r w:rsidR="00CE330A" w:rsidRPr="00402938">
        <w:rPr>
          <w:rFonts w:cstheme="minorHAnsi"/>
        </w:rPr>
        <w:t xml:space="preserve">ze zm.) </w:t>
      </w:r>
      <w:r w:rsidRPr="00402938">
        <w:rPr>
          <w:rFonts w:cstheme="minorHAnsi"/>
        </w:rPr>
        <w:t xml:space="preserve">informuje, że na terenie wojewódzkiego lubuskiego w </w:t>
      </w:r>
      <w:r w:rsidR="00CE330A" w:rsidRPr="00402938">
        <w:rPr>
          <w:rFonts w:cstheme="minorHAnsi"/>
        </w:rPr>
        <w:t>1</w:t>
      </w:r>
      <w:r w:rsidRPr="00402938">
        <w:rPr>
          <w:rFonts w:cstheme="minorHAnsi"/>
        </w:rPr>
        <w:t xml:space="preserve"> ubojni tusze wieprzowe poddawane są klasyfikacji i oznaczane znakiem klasy jakości handlowej (EUROP) ustalonej dla danej tuszy, zgodnie z warunkami określonymi w przepisach Unii Europejskiej.</w:t>
      </w:r>
    </w:p>
    <w:p w14:paraId="64689415" w14:textId="77777777" w:rsidR="00446B5C" w:rsidRPr="00402938" w:rsidRDefault="00446B5C" w:rsidP="001F4070">
      <w:pPr>
        <w:spacing w:line="360" w:lineRule="auto"/>
        <w:rPr>
          <w:rFonts w:cstheme="minorHAnsi"/>
        </w:rPr>
      </w:pPr>
    </w:p>
    <w:p w14:paraId="4E187C40" w14:textId="509543E1" w:rsidR="00C84F96" w:rsidRPr="00402938" w:rsidRDefault="00446B5C" w:rsidP="001F4070">
      <w:pPr>
        <w:spacing w:line="360" w:lineRule="auto"/>
        <w:rPr>
          <w:rFonts w:cstheme="minorHAnsi"/>
        </w:rPr>
      </w:pPr>
      <w:r w:rsidRPr="00402938">
        <w:rPr>
          <w:rFonts w:cstheme="minorHAnsi"/>
        </w:rPr>
        <w:lastRenderedPageBreak/>
        <w:t>Inspektor</w:t>
      </w:r>
      <w:r w:rsidR="007B05E1" w:rsidRPr="00402938">
        <w:rPr>
          <w:rFonts w:cstheme="minorHAnsi"/>
        </w:rPr>
        <w:t xml:space="preserve">zy Wojewódzkiego Inspektoratu </w:t>
      </w:r>
      <w:r w:rsidRPr="00402938">
        <w:rPr>
          <w:rFonts w:cstheme="minorHAnsi"/>
        </w:rPr>
        <w:t xml:space="preserve">w </w:t>
      </w:r>
      <w:r w:rsidR="001F4070">
        <w:rPr>
          <w:rFonts w:cstheme="minorHAnsi"/>
        </w:rPr>
        <w:t>pierwszym</w:t>
      </w:r>
      <w:r w:rsidRPr="00402938">
        <w:rPr>
          <w:rFonts w:cstheme="minorHAnsi"/>
        </w:rPr>
        <w:t xml:space="preserve"> kwartale 20</w:t>
      </w:r>
      <w:r w:rsidR="000A36E1" w:rsidRPr="00402938">
        <w:rPr>
          <w:rFonts w:cstheme="minorHAnsi"/>
        </w:rPr>
        <w:t>2</w:t>
      </w:r>
      <w:r w:rsidR="001F4070">
        <w:rPr>
          <w:rFonts w:cstheme="minorHAnsi"/>
        </w:rPr>
        <w:t>3</w:t>
      </w:r>
      <w:r w:rsidRPr="00402938">
        <w:rPr>
          <w:rFonts w:cstheme="minorHAnsi"/>
        </w:rPr>
        <w:t xml:space="preserve"> r. przeprowadzili </w:t>
      </w:r>
      <w:r w:rsidR="00D016A1" w:rsidRPr="00402938">
        <w:rPr>
          <w:rFonts w:cstheme="minorHAnsi"/>
        </w:rPr>
        <w:t xml:space="preserve">łącznie </w:t>
      </w:r>
      <w:r w:rsidR="00E31B5F" w:rsidRPr="00402938">
        <w:rPr>
          <w:rFonts w:cstheme="minorHAnsi"/>
          <w:bCs/>
        </w:rPr>
        <w:t>2</w:t>
      </w:r>
      <w:r w:rsidRPr="00402938">
        <w:rPr>
          <w:rFonts w:cstheme="minorHAnsi"/>
          <w:bCs/>
        </w:rPr>
        <w:t xml:space="preserve"> kontrole</w:t>
      </w:r>
      <w:r w:rsidRPr="00402938">
        <w:rPr>
          <w:rFonts w:cstheme="minorHAnsi"/>
        </w:rPr>
        <w:t xml:space="preserve"> </w:t>
      </w:r>
      <w:r w:rsidR="00D016A1" w:rsidRPr="00402938">
        <w:rPr>
          <w:rFonts w:cstheme="minorHAnsi"/>
        </w:rPr>
        <w:t>w</w:t>
      </w:r>
      <w:r w:rsidRPr="00402938">
        <w:rPr>
          <w:rFonts w:cstheme="minorHAnsi"/>
        </w:rPr>
        <w:t xml:space="preserve"> nadzorowan</w:t>
      </w:r>
      <w:r w:rsidR="006A6A6A">
        <w:rPr>
          <w:rFonts w:cstheme="minorHAnsi"/>
        </w:rPr>
        <w:t>ej</w:t>
      </w:r>
      <w:r w:rsidRPr="00402938">
        <w:rPr>
          <w:rFonts w:cstheme="minorHAnsi"/>
        </w:rPr>
        <w:t xml:space="preserve"> ubojni w zakresie prawidłowości klasyfikacji tusz wieprzowych w systemie EUROP</w:t>
      </w:r>
      <w:r w:rsidR="00881604" w:rsidRPr="00402938">
        <w:rPr>
          <w:rFonts w:cstheme="minorHAnsi"/>
        </w:rPr>
        <w:t xml:space="preserve"> nie stwierdzając odstępstw od wskazanych przepisów.</w:t>
      </w:r>
    </w:p>
    <w:p w14:paraId="6650F708" w14:textId="602CE4BB" w:rsidR="00992925" w:rsidRPr="00402938" w:rsidRDefault="00992925" w:rsidP="001F4070">
      <w:pPr>
        <w:spacing w:line="360" w:lineRule="auto"/>
        <w:rPr>
          <w:rFonts w:cstheme="minorHAnsi"/>
        </w:rPr>
      </w:pPr>
    </w:p>
    <w:sectPr w:rsidR="00992925" w:rsidRPr="00402938" w:rsidSect="003A3D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31AB" w14:textId="77777777" w:rsidR="00C00054" w:rsidRDefault="00C00054">
      <w:r>
        <w:separator/>
      </w:r>
    </w:p>
  </w:endnote>
  <w:endnote w:type="continuationSeparator" w:id="0">
    <w:p w14:paraId="2E585803" w14:textId="77777777" w:rsidR="00C00054" w:rsidRDefault="00C0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02BD" w14:textId="275F162F" w:rsidR="000C1FF6" w:rsidRPr="003E26A6" w:rsidRDefault="000C1FF6" w:rsidP="00F13634">
    <w:pPr>
      <w:pStyle w:val="Stopka"/>
      <w:jc w:val="right"/>
      <w:rPr>
        <w:rFonts w:cstheme="minorHAnsi"/>
      </w:rPr>
    </w:pPr>
    <w:r w:rsidRPr="003E26A6">
      <w:rPr>
        <w:rFonts w:cstheme="minorHAnsi"/>
      </w:rPr>
      <w:t xml:space="preserve">Strona </w:t>
    </w:r>
    <w:r w:rsidRPr="003E26A6">
      <w:rPr>
        <w:rFonts w:cstheme="minorHAnsi"/>
      </w:rPr>
      <w:fldChar w:fldCharType="begin"/>
    </w:r>
    <w:r w:rsidRPr="003E26A6">
      <w:rPr>
        <w:rFonts w:cstheme="minorHAnsi"/>
      </w:rPr>
      <w:instrText xml:space="preserve"> PAGE </w:instrText>
    </w:r>
    <w:r w:rsidRPr="003E26A6">
      <w:rPr>
        <w:rFonts w:cstheme="minorHAnsi"/>
      </w:rPr>
      <w:fldChar w:fldCharType="separate"/>
    </w:r>
    <w:r w:rsidRPr="003E26A6">
      <w:rPr>
        <w:rFonts w:cstheme="minorHAnsi"/>
        <w:noProof/>
      </w:rPr>
      <w:t>11</w:t>
    </w:r>
    <w:r w:rsidRPr="003E26A6">
      <w:rPr>
        <w:rFonts w:cstheme="minorHAnsi"/>
      </w:rPr>
      <w:fldChar w:fldCharType="end"/>
    </w:r>
    <w:r w:rsidRPr="003E26A6">
      <w:rPr>
        <w:rFonts w:cstheme="minorHAnsi"/>
      </w:rPr>
      <w:t xml:space="preserve"> z </w:t>
    </w:r>
    <w:r w:rsidR="00262969" w:rsidRPr="003E26A6">
      <w:rPr>
        <w:rFonts w:cstheme="minorHAnsi"/>
      </w:rPr>
      <w:fldChar w:fldCharType="begin"/>
    </w:r>
    <w:r w:rsidR="00262969" w:rsidRPr="003E26A6">
      <w:rPr>
        <w:rFonts w:cstheme="minorHAnsi"/>
      </w:rPr>
      <w:instrText xml:space="preserve"> NUMPAGES </w:instrText>
    </w:r>
    <w:r w:rsidR="00262969" w:rsidRPr="003E26A6">
      <w:rPr>
        <w:rFonts w:cstheme="minorHAnsi"/>
      </w:rPr>
      <w:fldChar w:fldCharType="separate"/>
    </w:r>
    <w:r w:rsidRPr="003E26A6">
      <w:rPr>
        <w:rFonts w:cstheme="minorHAnsi"/>
        <w:noProof/>
      </w:rPr>
      <w:t>11</w:t>
    </w:r>
    <w:r w:rsidR="00262969" w:rsidRPr="003E26A6">
      <w:rPr>
        <w:rFonts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2F4C2" w14:textId="77777777" w:rsidR="00C00054" w:rsidRDefault="00C00054">
      <w:r>
        <w:separator/>
      </w:r>
    </w:p>
  </w:footnote>
  <w:footnote w:type="continuationSeparator" w:id="0">
    <w:p w14:paraId="5B7EB3ED" w14:textId="77777777" w:rsidR="00C00054" w:rsidRDefault="00C00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35ED"/>
    <w:multiLevelType w:val="hybridMultilevel"/>
    <w:tmpl w:val="FD289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21DB7"/>
    <w:multiLevelType w:val="hybridMultilevel"/>
    <w:tmpl w:val="73723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F28"/>
    <w:multiLevelType w:val="hybridMultilevel"/>
    <w:tmpl w:val="47643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62041"/>
    <w:multiLevelType w:val="hybridMultilevel"/>
    <w:tmpl w:val="1F9E6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34BD8"/>
    <w:multiLevelType w:val="hybridMultilevel"/>
    <w:tmpl w:val="A9A00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23624"/>
    <w:multiLevelType w:val="hybridMultilevel"/>
    <w:tmpl w:val="87DEC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E358A"/>
    <w:multiLevelType w:val="hybridMultilevel"/>
    <w:tmpl w:val="D95E9D6A"/>
    <w:lvl w:ilvl="0" w:tplc="538448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8305406"/>
    <w:multiLevelType w:val="hybridMultilevel"/>
    <w:tmpl w:val="3E328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013F0"/>
    <w:multiLevelType w:val="hybridMultilevel"/>
    <w:tmpl w:val="249E2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4C5939"/>
    <w:multiLevelType w:val="hybridMultilevel"/>
    <w:tmpl w:val="93B86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75012E"/>
    <w:multiLevelType w:val="hybridMultilevel"/>
    <w:tmpl w:val="FD48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B34890"/>
    <w:multiLevelType w:val="hybridMultilevel"/>
    <w:tmpl w:val="BADAE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1125"/>
    <w:multiLevelType w:val="hybridMultilevel"/>
    <w:tmpl w:val="7834D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9514F"/>
    <w:multiLevelType w:val="hybridMultilevel"/>
    <w:tmpl w:val="16C4A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631CAB"/>
    <w:multiLevelType w:val="hybridMultilevel"/>
    <w:tmpl w:val="0E2AD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152915"/>
    <w:multiLevelType w:val="hybridMultilevel"/>
    <w:tmpl w:val="77161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486820"/>
    <w:multiLevelType w:val="hybridMultilevel"/>
    <w:tmpl w:val="AE8E1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0F1EFD"/>
    <w:multiLevelType w:val="hybridMultilevel"/>
    <w:tmpl w:val="26F25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4071F4"/>
    <w:multiLevelType w:val="hybridMultilevel"/>
    <w:tmpl w:val="CF8A8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4108EF"/>
    <w:multiLevelType w:val="hybridMultilevel"/>
    <w:tmpl w:val="C7022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E50C19"/>
    <w:multiLevelType w:val="hybridMultilevel"/>
    <w:tmpl w:val="B1F6C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0E002D"/>
    <w:multiLevelType w:val="hybridMultilevel"/>
    <w:tmpl w:val="B7665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105647"/>
    <w:multiLevelType w:val="hybridMultilevel"/>
    <w:tmpl w:val="7778D7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3002CF"/>
    <w:multiLevelType w:val="hybridMultilevel"/>
    <w:tmpl w:val="FB487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5D318C"/>
    <w:multiLevelType w:val="hybridMultilevel"/>
    <w:tmpl w:val="2A383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482FB8"/>
    <w:multiLevelType w:val="hybridMultilevel"/>
    <w:tmpl w:val="BCDCE752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6" w15:restartNumberingAfterBreak="0">
    <w:nsid w:val="144A0660"/>
    <w:multiLevelType w:val="hybridMultilevel"/>
    <w:tmpl w:val="88EE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8F34C82"/>
    <w:multiLevelType w:val="hybridMultilevel"/>
    <w:tmpl w:val="B8A4F83E"/>
    <w:lvl w:ilvl="0" w:tplc="538448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191B488F"/>
    <w:multiLevelType w:val="hybridMultilevel"/>
    <w:tmpl w:val="A93A7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070CEF"/>
    <w:multiLevelType w:val="hybridMultilevel"/>
    <w:tmpl w:val="FC2A6E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AC5E1A"/>
    <w:multiLevelType w:val="hybridMultilevel"/>
    <w:tmpl w:val="C4047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AF18F4"/>
    <w:multiLevelType w:val="hybridMultilevel"/>
    <w:tmpl w:val="8272D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448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32469A"/>
    <w:multiLevelType w:val="hybridMultilevel"/>
    <w:tmpl w:val="79CCE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DAA26FE"/>
    <w:multiLevelType w:val="hybridMultilevel"/>
    <w:tmpl w:val="15606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E01363F"/>
    <w:multiLevelType w:val="hybridMultilevel"/>
    <w:tmpl w:val="78061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EED1D6B"/>
    <w:multiLevelType w:val="hybridMultilevel"/>
    <w:tmpl w:val="87706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D27157"/>
    <w:multiLevelType w:val="hybridMultilevel"/>
    <w:tmpl w:val="B68E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01C0464"/>
    <w:multiLevelType w:val="hybridMultilevel"/>
    <w:tmpl w:val="0EDA2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E81569"/>
    <w:multiLevelType w:val="hybridMultilevel"/>
    <w:tmpl w:val="3F3E9E32"/>
    <w:lvl w:ilvl="0" w:tplc="538448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219B7F46"/>
    <w:multiLevelType w:val="hybridMultilevel"/>
    <w:tmpl w:val="CD523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1E74C1C"/>
    <w:multiLevelType w:val="hybridMultilevel"/>
    <w:tmpl w:val="15281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44702B4"/>
    <w:multiLevelType w:val="hybridMultilevel"/>
    <w:tmpl w:val="A296C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7DF4E9C"/>
    <w:multiLevelType w:val="hybridMultilevel"/>
    <w:tmpl w:val="F89AF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80B70DA"/>
    <w:multiLevelType w:val="hybridMultilevel"/>
    <w:tmpl w:val="61CE8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830753C"/>
    <w:multiLevelType w:val="hybridMultilevel"/>
    <w:tmpl w:val="B8566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84805BC"/>
    <w:multiLevelType w:val="hybridMultilevel"/>
    <w:tmpl w:val="70FCE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AA4311"/>
    <w:multiLevelType w:val="hybridMultilevel"/>
    <w:tmpl w:val="3A96D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9C51CDB"/>
    <w:multiLevelType w:val="hybridMultilevel"/>
    <w:tmpl w:val="5366C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A194239"/>
    <w:multiLevelType w:val="hybridMultilevel"/>
    <w:tmpl w:val="6E3C6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C91705"/>
    <w:multiLevelType w:val="hybridMultilevel"/>
    <w:tmpl w:val="7AC07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B1C0B1A"/>
    <w:multiLevelType w:val="hybridMultilevel"/>
    <w:tmpl w:val="08D8A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CC835A8"/>
    <w:multiLevelType w:val="hybridMultilevel"/>
    <w:tmpl w:val="6E88B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D247304"/>
    <w:multiLevelType w:val="hybridMultilevel"/>
    <w:tmpl w:val="02608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DA84616"/>
    <w:multiLevelType w:val="hybridMultilevel"/>
    <w:tmpl w:val="DEF29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6817FF"/>
    <w:multiLevelType w:val="hybridMultilevel"/>
    <w:tmpl w:val="EF5C3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0835090"/>
    <w:multiLevelType w:val="hybridMultilevel"/>
    <w:tmpl w:val="EBBE7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1B81D32"/>
    <w:multiLevelType w:val="hybridMultilevel"/>
    <w:tmpl w:val="7D94F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1BD5F1C"/>
    <w:multiLevelType w:val="hybridMultilevel"/>
    <w:tmpl w:val="2234A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133BF8"/>
    <w:multiLevelType w:val="hybridMultilevel"/>
    <w:tmpl w:val="2F043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448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3050CD0"/>
    <w:multiLevelType w:val="hybridMultilevel"/>
    <w:tmpl w:val="8F90F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4320D91"/>
    <w:multiLevelType w:val="hybridMultilevel"/>
    <w:tmpl w:val="526A1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496098F"/>
    <w:multiLevelType w:val="hybridMultilevel"/>
    <w:tmpl w:val="A2F4D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62A1BED"/>
    <w:multiLevelType w:val="hybridMultilevel"/>
    <w:tmpl w:val="F2DA5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7BD193C"/>
    <w:multiLevelType w:val="hybridMultilevel"/>
    <w:tmpl w:val="7F6CC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7CD5FD0"/>
    <w:multiLevelType w:val="hybridMultilevel"/>
    <w:tmpl w:val="A4D650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4A290A"/>
    <w:multiLevelType w:val="hybridMultilevel"/>
    <w:tmpl w:val="B3265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DE59D9"/>
    <w:multiLevelType w:val="hybridMultilevel"/>
    <w:tmpl w:val="3B56A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9D155AB"/>
    <w:multiLevelType w:val="hybridMultilevel"/>
    <w:tmpl w:val="AD122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A550D2F"/>
    <w:multiLevelType w:val="hybridMultilevel"/>
    <w:tmpl w:val="C9426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AF753E6"/>
    <w:multiLevelType w:val="hybridMultilevel"/>
    <w:tmpl w:val="849CB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C414798"/>
    <w:multiLevelType w:val="hybridMultilevel"/>
    <w:tmpl w:val="B846E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DA77195"/>
    <w:multiLevelType w:val="hybridMultilevel"/>
    <w:tmpl w:val="83A01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CF6939"/>
    <w:multiLevelType w:val="hybridMultilevel"/>
    <w:tmpl w:val="F634A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E6C6EB7"/>
    <w:multiLevelType w:val="hybridMultilevel"/>
    <w:tmpl w:val="71C2C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EF86A7F"/>
    <w:multiLevelType w:val="hybridMultilevel"/>
    <w:tmpl w:val="A6FCA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F030532"/>
    <w:multiLevelType w:val="hybridMultilevel"/>
    <w:tmpl w:val="FADA2F14"/>
    <w:lvl w:ilvl="0" w:tplc="538448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6" w15:restartNumberingAfterBreak="0">
    <w:nsid w:val="40930EE5"/>
    <w:multiLevelType w:val="hybridMultilevel"/>
    <w:tmpl w:val="20967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0B820CC"/>
    <w:multiLevelType w:val="hybridMultilevel"/>
    <w:tmpl w:val="CFA80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0DE5097"/>
    <w:multiLevelType w:val="hybridMultilevel"/>
    <w:tmpl w:val="FB8CE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1726837"/>
    <w:multiLevelType w:val="hybridMultilevel"/>
    <w:tmpl w:val="420E7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1CF5B64"/>
    <w:multiLevelType w:val="hybridMultilevel"/>
    <w:tmpl w:val="A2BEF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1E40A47"/>
    <w:multiLevelType w:val="hybridMultilevel"/>
    <w:tmpl w:val="C86EA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22B301F"/>
    <w:multiLevelType w:val="hybridMultilevel"/>
    <w:tmpl w:val="B4582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30429FD"/>
    <w:multiLevelType w:val="hybridMultilevel"/>
    <w:tmpl w:val="1958ABAE"/>
    <w:lvl w:ilvl="0" w:tplc="538448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431B2FC0"/>
    <w:multiLevelType w:val="hybridMultilevel"/>
    <w:tmpl w:val="E9B45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3670E8F"/>
    <w:multiLevelType w:val="hybridMultilevel"/>
    <w:tmpl w:val="C1C89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6976281"/>
    <w:multiLevelType w:val="hybridMultilevel"/>
    <w:tmpl w:val="25104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6A97720"/>
    <w:multiLevelType w:val="hybridMultilevel"/>
    <w:tmpl w:val="C7547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6F14DCE"/>
    <w:multiLevelType w:val="hybridMultilevel"/>
    <w:tmpl w:val="3F12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89F461F"/>
    <w:multiLevelType w:val="hybridMultilevel"/>
    <w:tmpl w:val="9990A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8B6340B"/>
    <w:multiLevelType w:val="hybridMultilevel"/>
    <w:tmpl w:val="6D4EC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8CC78FA"/>
    <w:multiLevelType w:val="hybridMultilevel"/>
    <w:tmpl w:val="69205C20"/>
    <w:lvl w:ilvl="0" w:tplc="538448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2" w15:restartNumberingAfterBreak="0">
    <w:nsid w:val="490056A1"/>
    <w:multiLevelType w:val="hybridMultilevel"/>
    <w:tmpl w:val="90E8A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94B1968"/>
    <w:multiLevelType w:val="hybridMultilevel"/>
    <w:tmpl w:val="9FE00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AC93A75"/>
    <w:multiLevelType w:val="hybridMultilevel"/>
    <w:tmpl w:val="C3089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B4E2E8E"/>
    <w:multiLevelType w:val="hybridMultilevel"/>
    <w:tmpl w:val="9B0A4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826FB7"/>
    <w:multiLevelType w:val="hybridMultilevel"/>
    <w:tmpl w:val="CE5C3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C535BBA"/>
    <w:multiLevelType w:val="hybridMultilevel"/>
    <w:tmpl w:val="851AAB5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8" w15:restartNumberingAfterBreak="0">
    <w:nsid w:val="4C907C05"/>
    <w:multiLevelType w:val="hybridMultilevel"/>
    <w:tmpl w:val="5426B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D7B22A7"/>
    <w:multiLevelType w:val="hybridMultilevel"/>
    <w:tmpl w:val="2F5A0492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0" w15:restartNumberingAfterBreak="0">
    <w:nsid w:val="4EB959D8"/>
    <w:multiLevelType w:val="hybridMultilevel"/>
    <w:tmpl w:val="D0B42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EC2382A"/>
    <w:multiLevelType w:val="hybridMultilevel"/>
    <w:tmpl w:val="EE469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EF56498"/>
    <w:multiLevelType w:val="hybridMultilevel"/>
    <w:tmpl w:val="EE5C0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B35753"/>
    <w:multiLevelType w:val="hybridMultilevel"/>
    <w:tmpl w:val="C3CE26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1614A0C"/>
    <w:multiLevelType w:val="hybridMultilevel"/>
    <w:tmpl w:val="E4123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1B6093E"/>
    <w:multiLevelType w:val="hybridMultilevel"/>
    <w:tmpl w:val="9E06F5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D16DEF"/>
    <w:multiLevelType w:val="hybridMultilevel"/>
    <w:tmpl w:val="1AF6C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4126F88"/>
    <w:multiLevelType w:val="hybridMultilevel"/>
    <w:tmpl w:val="F2A06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5765855"/>
    <w:multiLevelType w:val="hybridMultilevel"/>
    <w:tmpl w:val="DB1E8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5E44ED6"/>
    <w:multiLevelType w:val="hybridMultilevel"/>
    <w:tmpl w:val="788E417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0" w15:restartNumberingAfterBreak="0">
    <w:nsid w:val="571E6A66"/>
    <w:multiLevelType w:val="hybridMultilevel"/>
    <w:tmpl w:val="43AED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93F7E73"/>
    <w:multiLevelType w:val="hybridMultilevel"/>
    <w:tmpl w:val="94BC7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6668CC"/>
    <w:multiLevelType w:val="hybridMultilevel"/>
    <w:tmpl w:val="313C3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9804D6C"/>
    <w:multiLevelType w:val="hybridMultilevel"/>
    <w:tmpl w:val="26C48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9F433F8"/>
    <w:multiLevelType w:val="hybridMultilevel"/>
    <w:tmpl w:val="C212B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A1D4BE3"/>
    <w:multiLevelType w:val="hybridMultilevel"/>
    <w:tmpl w:val="A432B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BC54CD4"/>
    <w:multiLevelType w:val="hybridMultilevel"/>
    <w:tmpl w:val="7208F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F6A28EE"/>
    <w:multiLevelType w:val="hybridMultilevel"/>
    <w:tmpl w:val="EAEA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1181277"/>
    <w:multiLevelType w:val="hybridMultilevel"/>
    <w:tmpl w:val="C456B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2471014"/>
    <w:multiLevelType w:val="hybridMultilevel"/>
    <w:tmpl w:val="024EA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823E98"/>
    <w:multiLevelType w:val="hybridMultilevel"/>
    <w:tmpl w:val="3822E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41E14EB"/>
    <w:multiLevelType w:val="hybridMultilevel"/>
    <w:tmpl w:val="65560E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471158D"/>
    <w:multiLevelType w:val="hybridMultilevel"/>
    <w:tmpl w:val="2C7E3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56F219F"/>
    <w:multiLevelType w:val="hybridMultilevel"/>
    <w:tmpl w:val="1A049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A008B7"/>
    <w:multiLevelType w:val="hybridMultilevel"/>
    <w:tmpl w:val="F932B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96D3614"/>
    <w:multiLevelType w:val="hybridMultilevel"/>
    <w:tmpl w:val="80FCB9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9DB332F"/>
    <w:multiLevelType w:val="hybridMultilevel"/>
    <w:tmpl w:val="7BD63A20"/>
    <w:lvl w:ilvl="0" w:tplc="C812F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A2A25A8"/>
    <w:multiLevelType w:val="hybridMultilevel"/>
    <w:tmpl w:val="BE44C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D506D77"/>
    <w:multiLevelType w:val="hybridMultilevel"/>
    <w:tmpl w:val="67023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D6503AE"/>
    <w:multiLevelType w:val="hybridMultilevel"/>
    <w:tmpl w:val="678CD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DB5160D"/>
    <w:multiLevelType w:val="hybridMultilevel"/>
    <w:tmpl w:val="39E22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EB72F69"/>
    <w:multiLevelType w:val="hybridMultilevel"/>
    <w:tmpl w:val="C3CE2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1F87E5F"/>
    <w:multiLevelType w:val="hybridMultilevel"/>
    <w:tmpl w:val="98080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252737F"/>
    <w:multiLevelType w:val="hybridMultilevel"/>
    <w:tmpl w:val="65C6F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30A0454"/>
    <w:multiLevelType w:val="hybridMultilevel"/>
    <w:tmpl w:val="6A4C8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48A2350"/>
    <w:multiLevelType w:val="hybridMultilevel"/>
    <w:tmpl w:val="FD22A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4C04A60"/>
    <w:multiLevelType w:val="hybridMultilevel"/>
    <w:tmpl w:val="2AE60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60156BA"/>
    <w:multiLevelType w:val="hybridMultilevel"/>
    <w:tmpl w:val="B41AF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6B30CCD"/>
    <w:multiLevelType w:val="hybridMultilevel"/>
    <w:tmpl w:val="69DA5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A343C4"/>
    <w:multiLevelType w:val="hybridMultilevel"/>
    <w:tmpl w:val="E82C8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A0D0B43"/>
    <w:multiLevelType w:val="hybridMultilevel"/>
    <w:tmpl w:val="68C60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E803B22"/>
    <w:multiLevelType w:val="hybridMultilevel"/>
    <w:tmpl w:val="82AEC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E961CBC"/>
    <w:multiLevelType w:val="hybridMultilevel"/>
    <w:tmpl w:val="2C2E6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E27660"/>
    <w:multiLevelType w:val="hybridMultilevel"/>
    <w:tmpl w:val="2E9C9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EFA185F"/>
    <w:multiLevelType w:val="hybridMultilevel"/>
    <w:tmpl w:val="7BFCE6D8"/>
    <w:lvl w:ilvl="0" w:tplc="538448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91870581">
    <w:abstractNumId w:val="57"/>
  </w:num>
  <w:num w:numId="2" w16cid:durableId="101581613">
    <w:abstractNumId w:val="10"/>
  </w:num>
  <w:num w:numId="3" w16cid:durableId="812210466">
    <w:abstractNumId w:val="86"/>
  </w:num>
  <w:num w:numId="4" w16cid:durableId="846559159">
    <w:abstractNumId w:val="137"/>
  </w:num>
  <w:num w:numId="5" w16cid:durableId="480511604">
    <w:abstractNumId w:val="93"/>
  </w:num>
  <w:num w:numId="6" w16cid:durableId="550729505">
    <w:abstractNumId w:val="12"/>
  </w:num>
  <w:num w:numId="7" w16cid:durableId="565919315">
    <w:abstractNumId w:val="70"/>
  </w:num>
  <w:num w:numId="8" w16cid:durableId="691565404">
    <w:abstractNumId w:val="132"/>
  </w:num>
  <w:num w:numId="9" w16cid:durableId="921795865">
    <w:abstractNumId w:val="7"/>
  </w:num>
  <w:num w:numId="10" w16cid:durableId="222329917">
    <w:abstractNumId w:val="8"/>
  </w:num>
  <w:num w:numId="11" w16cid:durableId="1941791463">
    <w:abstractNumId w:val="16"/>
  </w:num>
  <w:num w:numId="12" w16cid:durableId="1266962674">
    <w:abstractNumId w:val="9"/>
  </w:num>
  <w:num w:numId="13" w16cid:durableId="1756977568">
    <w:abstractNumId w:val="50"/>
  </w:num>
  <w:num w:numId="14" w16cid:durableId="248344079">
    <w:abstractNumId w:val="3"/>
  </w:num>
  <w:num w:numId="15" w16cid:durableId="424502971">
    <w:abstractNumId w:val="128"/>
  </w:num>
  <w:num w:numId="16" w16cid:durableId="875195560">
    <w:abstractNumId w:val="54"/>
  </w:num>
  <w:num w:numId="17" w16cid:durableId="300887628">
    <w:abstractNumId w:val="113"/>
  </w:num>
  <w:num w:numId="18" w16cid:durableId="1820807061">
    <w:abstractNumId w:val="114"/>
  </w:num>
  <w:num w:numId="19" w16cid:durableId="1480341477">
    <w:abstractNumId w:val="24"/>
  </w:num>
  <w:num w:numId="20" w16cid:durableId="118954684">
    <w:abstractNumId w:val="87"/>
  </w:num>
  <w:num w:numId="21" w16cid:durableId="10421830">
    <w:abstractNumId w:val="95"/>
  </w:num>
  <w:num w:numId="22" w16cid:durableId="7759623">
    <w:abstractNumId w:val="92"/>
  </w:num>
  <w:num w:numId="23" w16cid:durableId="1311594076">
    <w:abstractNumId w:val="96"/>
  </w:num>
  <w:num w:numId="24" w16cid:durableId="1470972143">
    <w:abstractNumId w:val="106"/>
  </w:num>
  <w:num w:numId="25" w16cid:durableId="1340961424">
    <w:abstractNumId w:val="84"/>
  </w:num>
  <w:num w:numId="26" w16cid:durableId="1742360821">
    <w:abstractNumId w:val="36"/>
  </w:num>
  <w:num w:numId="27" w16cid:durableId="2085257078">
    <w:abstractNumId w:val="63"/>
  </w:num>
  <w:num w:numId="28" w16cid:durableId="478310523">
    <w:abstractNumId w:val="120"/>
  </w:num>
  <w:num w:numId="29" w16cid:durableId="97335206">
    <w:abstractNumId w:val="52"/>
  </w:num>
  <w:num w:numId="30" w16cid:durableId="821313023">
    <w:abstractNumId w:val="39"/>
  </w:num>
  <w:num w:numId="31" w16cid:durableId="1023048980">
    <w:abstractNumId w:val="58"/>
  </w:num>
  <w:num w:numId="32" w16cid:durableId="717168079">
    <w:abstractNumId w:val="101"/>
  </w:num>
  <w:num w:numId="33" w16cid:durableId="1256013002">
    <w:abstractNumId w:val="107"/>
  </w:num>
  <w:num w:numId="34" w16cid:durableId="1344165895">
    <w:abstractNumId w:val="69"/>
  </w:num>
  <w:num w:numId="35" w16cid:durableId="1550341597">
    <w:abstractNumId w:val="104"/>
  </w:num>
  <w:num w:numId="36" w16cid:durableId="1691374037">
    <w:abstractNumId w:val="49"/>
  </w:num>
  <w:num w:numId="37" w16cid:durableId="1380400339">
    <w:abstractNumId w:val="31"/>
  </w:num>
  <w:num w:numId="38" w16cid:durableId="840655487">
    <w:abstractNumId w:val="118"/>
  </w:num>
  <w:num w:numId="39" w16cid:durableId="1894347591">
    <w:abstractNumId w:val="83"/>
  </w:num>
  <w:num w:numId="40" w16cid:durableId="174391773">
    <w:abstractNumId w:val="37"/>
  </w:num>
  <w:num w:numId="41" w16cid:durableId="1549416726">
    <w:abstractNumId w:val="61"/>
  </w:num>
  <w:num w:numId="42" w16cid:durableId="1873611419">
    <w:abstractNumId w:val="27"/>
  </w:num>
  <w:num w:numId="43" w16cid:durableId="1563246367">
    <w:abstractNumId w:val="85"/>
  </w:num>
  <w:num w:numId="44" w16cid:durableId="1020862945">
    <w:abstractNumId w:val="144"/>
  </w:num>
  <w:num w:numId="45" w16cid:durableId="71780464">
    <w:abstractNumId w:val="88"/>
  </w:num>
  <w:num w:numId="46" w16cid:durableId="1167091849">
    <w:abstractNumId w:val="35"/>
  </w:num>
  <w:num w:numId="47" w16cid:durableId="122430192">
    <w:abstractNumId w:val="30"/>
  </w:num>
  <w:num w:numId="48" w16cid:durableId="321740974">
    <w:abstractNumId w:val="51"/>
  </w:num>
  <w:num w:numId="49" w16cid:durableId="273053252">
    <w:abstractNumId w:val="134"/>
  </w:num>
  <w:num w:numId="50" w16cid:durableId="630281493">
    <w:abstractNumId w:val="117"/>
  </w:num>
  <w:num w:numId="51" w16cid:durableId="1198393531">
    <w:abstractNumId w:val="21"/>
  </w:num>
  <w:num w:numId="52" w16cid:durableId="394201071">
    <w:abstractNumId w:val="14"/>
  </w:num>
  <w:num w:numId="53" w16cid:durableId="2007322268">
    <w:abstractNumId w:val="19"/>
  </w:num>
  <w:num w:numId="54" w16cid:durableId="2099518287">
    <w:abstractNumId w:val="116"/>
  </w:num>
  <w:num w:numId="55" w16cid:durableId="497237067">
    <w:abstractNumId w:val="100"/>
  </w:num>
  <w:num w:numId="56" w16cid:durableId="1482310765">
    <w:abstractNumId w:val="77"/>
  </w:num>
  <w:num w:numId="57" w16cid:durableId="974918628">
    <w:abstractNumId w:val="71"/>
  </w:num>
  <w:num w:numId="58" w16cid:durableId="572786354">
    <w:abstractNumId w:val="13"/>
  </w:num>
  <w:num w:numId="59" w16cid:durableId="29765141">
    <w:abstractNumId w:val="18"/>
  </w:num>
  <w:num w:numId="60" w16cid:durableId="1365718526">
    <w:abstractNumId w:val="4"/>
  </w:num>
  <w:num w:numId="61" w16cid:durableId="1848204437">
    <w:abstractNumId w:val="32"/>
  </w:num>
  <w:num w:numId="62" w16cid:durableId="45423482">
    <w:abstractNumId w:val="74"/>
  </w:num>
  <w:num w:numId="63" w16cid:durableId="1844586709">
    <w:abstractNumId w:val="91"/>
  </w:num>
  <w:num w:numId="64" w16cid:durableId="606889092">
    <w:abstractNumId w:val="127"/>
  </w:num>
  <w:num w:numId="65" w16cid:durableId="1123691343">
    <w:abstractNumId w:val="38"/>
  </w:num>
  <w:num w:numId="66" w16cid:durableId="1349604233">
    <w:abstractNumId w:val="140"/>
  </w:num>
  <w:num w:numId="67" w16cid:durableId="1546717861">
    <w:abstractNumId w:val="33"/>
  </w:num>
  <w:num w:numId="68" w16cid:durableId="671839833">
    <w:abstractNumId w:val="5"/>
  </w:num>
  <w:num w:numId="69" w16cid:durableId="1846743935">
    <w:abstractNumId w:val="34"/>
  </w:num>
  <w:num w:numId="70" w16cid:durableId="462312346">
    <w:abstractNumId w:val="141"/>
  </w:num>
  <w:num w:numId="71" w16cid:durableId="1394620280">
    <w:abstractNumId w:val="75"/>
  </w:num>
  <w:num w:numId="72" w16cid:durableId="929969504">
    <w:abstractNumId w:val="6"/>
  </w:num>
  <w:num w:numId="73" w16cid:durableId="954798328">
    <w:abstractNumId w:val="60"/>
  </w:num>
  <w:num w:numId="74" w16cid:durableId="499933852">
    <w:abstractNumId w:val="72"/>
  </w:num>
  <w:num w:numId="75" w16cid:durableId="2072001373">
    <w:abstractNumId w:val="44"/>
  </w:num>
  <w:num w:numId="76" w16cid:durableId="2129004310">
    <w:abstractNumId w:val="15"/>
  </w:num>
  <w:num w:numId="77" w16cid:durableId="1227259269">
    <w:abstractNumId w:val="66"/>
  </w:num>
  <w:num w:numId="78" w16cid:durableId="2032684234">
    <w:abstractNumId w:val="40"/>
  </w:num>
  <w:num w:numId="79" w16cid:durableId="97720809">
    <w:abstractNumId w:val="90"/>
  </w:num>
  <w:num w:numId="80" w16cid:durableId="1520467030">
    <w:abstractNumId w:val="126"/>
  </w:num>
  <w:num w:numId="81" w16cid:durableId="188419168">
    <w:abstractNumId w:val="1"/>
  </w:num>
  <w:num w:numId="82" w16cid:durableId="1492406587">
    <w:abstractNumId w:val="11"/>
  </w:num>
  <w:num w:numId="83" w16cid:durableId="564680118">
    <w:abstractNumId w:val="138"/>
  </w:num>
  <w:num w:numId="84" w16cid:durableId="1577275749">
    <w:abstractNumId w:val="124"/>
  </w:num>
  <w:num w:numId="85" w16cid:durableId="780804982">
    <w:abstractNumId w:val="28"/>
  </w:num>
  <w:num w:numId="86" w16cid:durableId="1741899948">
    <w:abstractNumId w:val="46"/>
  </w:num>
  <w:num w:numId="87" w16cid:durableId="1489664172">
    <w:abstractNumId w:val="82"/>
  </w:num>
  <w:num w:numId="88" w16cid:durableId="997542214">
    <w:abstractNumId w:val="81"/>
  </w:num>
  <w:num w:numId="89" w16cid:durableId="615717919">
    <w:abstractNumId w:val="23"/>
  </w:num>
  <w:num w:numId="90" w16cid:durableId="1342467504">
    <w:abstractNumId w:val="65"/>
  </w:num>
  <w:num w:numId="91" w16cid:durableId="1279486887">
    <w:abstractNumId w:val="73"/>
  </w:num>
  <w:num w:numId="92" w16cid:durableId="1492142324">
    <w:abstractNumId w:val="143"/>
  </w:num>
  <w:num w:numId="93" w16cid:durableId="1426341477">
    <w:abstractNumId w:val="136"/>
  </w:num>
  <w:num w:numId="94" w16cid:durableId="1676301959">
    <w:abstractNumId w:val="62"/>
  </w:num>
  <w:num w:numId="95" w16cid:durableId="1336811165">
    <w:abstractNumId w:val="55"/>
  </w:num>
  <w:num w:numId="96" w16cid:durableId="286282682">
    <w:abstractNumId w:val="115"/>
  </w:num>
  <w:num w:numId="97" w16cid:durableId="1365211168">
    <w:abstractNumId w:val="59"/>
  </w:num>
  <w:num w:numId="98" w16cid:durableId="104470838">
    <w:abstractNumId w:val="112"/>
  </w:num>
  <w:num w:numId="99" w16cid:durableId="687878731">
    <w:abstractNumId w:val="43"/>
  </w:num>
  <w:num w:numId="100" w16cid:durableId="643697679">
    <w:abstractNumId w:val="98"/>
  </w:num>
  <w:num w:numId="101" w16cid:durableId="304356746">
    <w:abstractNumId w:val="122"/>
  </w:num>
  <w:num w:numId="102" w16cid:durableId="1474325663">
    <w:abstractNumId w:val="119"/>
  </w:num>
  <w:num w:numId="103" w16cid:durableId="1729259952">
    <w:abstractNumId w:val="79"/>
  </w:num>
  <w:num w:numId="104" w16cid:durableId="1815953102">
    <w:abstractNumId w:val="47"/>
  </w:num>
  <w:num w:numId="105" w16cid:durableId="820271728">
    <w:abstractNumId w:val="89"/>
  </w:num>
  <w:num w:numId="106" w16cid:durableId="931888153">
    <w:abstractNumId w:val="20"/>
  </w:num>
  <w:num w:numId="107" w16cid:durableId="1704594747">
    <w:abstractNumId w:val="68"/>
  </w:num>
  <w:num w:numId="108" w16cid:durableId="1228490652">
    <w:abstractNumId w:val="129"/>
  </w:num>
  <w:num w:numId="109" w16cid:durableId="2019580122">
    <w:abstractNumId w:val="139"/>
  </w:num>
  <w:num w:numId="110" w16cid:durableId="855659829">
    <w:abstractNumId w:val="48"/>
  </w:num>
  <w:num w:numId="111" w16cid:durableId="31658179">
    <w:abstractNumId w:val="53"/>
  </w:num>
  <w:num w:numId="112" w16cid:durableId="121115662">
    <w:abstractNumId w:val="2"/>
  </w:num>
  <w:num w:numId="113" w16cid:durableId="861043626">
    <w:abstractNumId w:val="131"/>
  </w:num>
  <w:num w:numId="114" w16cid:durableId="593824649">
    <w:abstractNumId w:val="45"/>
  </w:num>
  <w:num w:numId="115" w16cid:durableId="1686976064">
    <w:abstractNumId w:val="133"/>
  </w:num>
  <w:num w:numId="116" w16cid:durableId="1652366603">
    <w:abstractNumId w:val="111"/>
  </w:num>
  <w:num w:numId="117" w16cid:durableId="2008634748">
    <w:abstractNumId w:val="76"/>
  </w:num>
  <w:num w:numId="118" w16cid:durableId="1922447775">
    <w:abstractNumId w:val="64"/>
  </w:num>
  <w:num w:numId="119" w16cid:durableId="1222328866">
    <w:abstractNumId w:val="109"/>
  </w:num>
  <w:num w:numId="120" w16cid:durableId="900602013">
    <w:abstractNumId w:val="135"/>
  </w:num>
  <w:num w:numId="121" w16cid:durableId="1802305733">
    <w:abstractNumId w:val="42"/>
  </w:num>
  <w:num w:numId="122" w16cid:durableId="265042382">
    <w:abstractNumId w:val="110"/>
  </w:num>
  <w:num w:numId="123" w16cid:durableId="669218305">
    <w:abstractNumId w:val="121"/>
  </w:num>
  <w:num w:numId="124" w16cid:durableId="601491951">
    <w:abstractNumId w:val="108"/>
  </w:num>
  <w:num w:numId="125" w16cid:durableId="983125872">
    <w:abstractNumId w:val="56"/>
  </w:num>
  <w:num w:numId="126" w16cid:durableId="1619677950">
    <w:abstractNumId w:val="125"/>
  </w:num>
  <w:num w:numId="127" w16cid:durableId="935094499">
    <w:abstractNumId w:val="26"/>
  </w:num>
  <w:num w:numId="128" w16cid:durableId="1893616436">
    <w:abstractNumId w:val="29"/>
  </w:num>
  <w:num w:numId="129" w16cid:durableId="802773196">
    <w:abstractNumId w:val="94"/>
  </w:num>
  <w:num w:numId="130" w16cid:durableId="441262430">
    <w:abstractNumId w:val="102"/>
  </w:num>
  <w:num w:numId="131" w16cid:durableId="546910914">
    <w:abstractNumId w:val="17"/>
  </w:num>
  <w:num w:numId="132" w16cid:durableId="436557058">
    <w:abstractNumId w:val="130"/>
  </w:num>
  <w:num w:numId="133" w16cid:durableId="2038382108">
    <w:abstractNumId w:val="142"/>
  </w:num>
  <w:num w:numId="134" w16cid:durableId="1226843351">
    <w:abstractNumId w:val="22"/>
  </w:num>
  <w:num w:numId="135" w16cid:durableId="98642218">
    <w:abstractNumId w:val="105"/>
  </w:num>
  <w:num w:numId="136" w16cid:durableId="1693188397">
    <w:abstractNumId w:val="25"/>
  </w:num>
  <w:num w:numId="137" w16cid:durableId="1494645372">
    <w:abstractNumId w:val="99"/>
  </w:num>
  <w:num w:numId="138" w16cid:durableId="1271663210">
    <w:abstractNumId w:val="67"/>
  </w:num>
  <w:num w:numId="139" w16cid:durableId="890771655">
    <w:abstractNumId w:val="78"/>
  </w:num>
  <w:num w:numId="140" w16cid:durableId="147523347">
    <w:abstractNumId w:val="41"/>
  </w:num>
  <w:num w:numId="141" w16cid:durableId="1487042216">
    <w:abstractNumId w:val="123"/>
  </w:num>
  <w:num w:numId="142" w16cid:durableId="1563173774">
    <w:abstractNumId w:val="80"/>
  </w:num>
  <w:num w:numId="143" w16cid:durableId="1765227253">
    <w:abstractNumId w:val="0"/>
  </w:num>
  <w:num w:numId="144" w16cid:durableId="1457992053">
    <w:abstractNumId w:val="103"/>
  </w:num>
  <w:num w:numId="145" w16cid:durableId="1769425085">
    <w:abstractNumId w:val="9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="f" fillcolor="white" strokecolor="blue">
      <v:fill color="white" on="f"/>
      <v:stroke color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A6"/>
    <w:rsid w:val="00001804"/>
    <w:rsid w:val="00003443"/>
    <w:rsid w:val="000059DB"/>
    <w:rsid w:val="00005DB9"/>
    <w:rsid w:val="00005EC4"/>
    <w:rsid w:val="00007510"/>
    <w:rsid w:val="00011129"/>
    <w:rsid w:val="0001279D"/>
    <w:rsid w:val="00013856"/>
    <w:rsid w:val="000203D2"/>
    <w:rsid w:val="0002381F"/>
    <w:rsid w:val="00024BAF"/>
    <w:rsid w:val="00027D44"/>
    <w:rsid w:val="00032E13"/>
    <w:rsid w:val="0004104D"/>
    <w:rsid w:val="00041C65"/>
    <w:rsid w:val="000463FB"/>
    <w:rsid w:val="000468CB"/>
    <w:rsid w:val="00046BD6"/>
    <w:rsid w:val="00047E85"/>
    <w:rsid w:val="00050417"/>
    <w:rsid w:val="00060A83"/>
    <w:rsid w:val="00066850"/>
    <w:rsid w:val="00066B4F"/>
    <w:rsid w:val="00066CA0"/>
    <w:rsid w:val="000673E8"/>
    <w:rsid w:val="0007020E"/>
    <w:rsid w:val="00070B75"/>
    <w:rsid w:val="000715E1"/>
    <w:rsid w:val="00071F2B"/>
    <w:rsid w:val="0007236B"/>
    <w:rsid w:val="00075819"/>
    <w:rsid w:val="000776F1"/>
    <w:rsid w:val="00080AFD"/>
    <w:rsid w:val="00080CEB"/>
    <w:rsid w:val="0008139D"/>
    <w:rsid w:val="00081818"/>
    <w:rsid w:val="00085408"/>
    <w:rsid w:val="00087424"/>
    <w:rsid w:val="0009110B"/>
    <w:rsid w:val="00093E25"/>
    <w:rsid w:val="000949BB"/>
    <w:rsid w:val="000951E4"/>
    <w:rsid w:val="000971EE"/>
    <w:rsid w:val="000A36E1"/>
    <w:rsid w:val="000A436E"/>
    <w:rsid w:val="000A4F41"/>
    <w:rsid w:val="000B0B37"/>
    <w:rsid w:val="000B6DF7"/>
    <w:rsid w:val="000C0088"/>
    <w:rsid w:val="000C0390"/>
    <w:rsid w:val="000C1B93"/>
    <w:rsid w:val="000C1FF6"/>
    <w:rsid w:val="000C2682"/>
    <w:rsid w:val="000C28B4"/>
    <w:rsid w:val="000C3258"/>
    <w:rsid w:val="000C3692"/>
    <w:rsid w:val="000C3D85"/>
    <w:rsid w:val="000C56CA"/>
    <w:rsid w:val="000C6C4D"/>
    <w:rsid w:val="000D066C"/>
    <w:rsid w:val="000D09E7"/>
    <w:rsid w:val="000D2A0B"/>
    <w:rsid w:val="000D3351"/>
    <w:rsid w:val="000D5D0D"/>
    <w:rsid w:val="000E3B49"/>
    <w:rsid w:val="000E7134"/>
    <w:rsid w:val="000F04B6"/>
    <w:rsid w:val="000F104E"/>
    <w:rsid w:val="000F20C0"/>
    <w:rsid w:val="000F3335"/>
    <w:rsid w:val="000F3919"/>
    <w:rsid w:val="000F5340"/>
    <w:rsid w:val="000F5713"/>
    <w:rsid w:val="000F5888"/>
    <w:rsid w:val="00100743"/>
    <w:rsid w:val="0010194C"/>
    <w:rsid w:val="00102567"/>
    <w:rsid w:val="0010333E"/>
    <w:rsid w:val="00104533"/>
    <w:rsid w:val="00104D60"/>
    <w:rsid w:val="00107304"/>
    <w:rsid w:val="001077D9"/>
    <w:rsid w:val="00107A28"/>
    <w:rsid w:val="001117CD"/>
    <w:rsid w:val="00114E8A"/>
    <w:rsid w:val="00115C67"/>
    <w:rsid w:val="0011684B"/>
    <w:rsid w:val="001174B8"/>
    <w:rsid w:val="00117DA3"/>
    <w:rsid w:val="0012305B"/>
    <w:rsid w:val="00124A77"/>
    <w:rsid w:val="00131138"/>
    <w:rsid w:val="00133170"/>
    <w:rsid w:val="001340B6"/>
    <w:rsid w:val="00134326"/>
    <w:rsid w:val="00134A13"/>
    <w:rsid w:val="001350CD"/>
    <w:rsid w:val="001354B7"/>
    <w:rsid w:val="00140138"/>
    <w:rsid w:val="0014147B"/>
    <w:rsid w:val="0014170F"/>
    <w:rsid w:val="001420AF"/>
    <w:rsid w:val="00144CA2"/>
    <w:rsid w:val="001456E9"/>
    <w:rsid w:val="00151080"/>
    <w:rsid w:val="00153F96"/>
    <w:rsid w:val="001548A0"/>
    <w:rsid w:val="00155A18"/>
    <w:rsid w:val="0015683D"/>
    <w:rsid w:val="00156C9D"/>
    <w:rsid w:val="00160622"/>
    <w:rsid w:val="0016236A"/>
    <w:rsid w:val="001662AD"/>
    <w:rsid w:val="00166A71"/>
    <w:rsid w:val="00167AC9"/>
    <w:rsid w:val="00167BA1"/>
    <w:rsid w:val="001700BB"/>
    <w:rsid w:val="001722F9"/>
    <w:rsid w:val="0017400C"/>
    <w:rsid w:val="00174E7C"/>
    <w:rsid w:val="00180043"/>
    <w:rsid w:val="00181ADD"/>
    <w:rsid w:val="001821D2"/>
    <w:rsid w:val="001869C2"/>
    <w:rsid w:val="001905FC"/>
    <w:rsid w:val="00190CF9"/>
    <w:rsid w:val="0019287B"/>
    <w:rsid w:val="001931D6"/>
    <w:rsid w:val="001A3B68"/>
    <w:rsid w:val="001A5249"/>
    <w:rsid w:val="001A5254"/>
    <w:rsid w:val="001A52E8"/>
    <w:rsid w:val="001A6C1F"/>
    <w:rsid w:val="001A739D"/>
    <w:rsid w:val="001B2C33"/>
    <w:rsid w:val="001B3BBC"/>
    <w:rsid w:val="001B5967"/>
    <w:rsid w:val="001B5D39"/>
    <w:rsid w:val="001B63E3"/>
    <w:rsid w:val="001B6D42"/>
    <w:rsid w:val="001B7B42"/>
    <w:rsid w:val="001C3C5C"/>
    <w:rsid w:val="001C5A9C"/>
    <w:rsid w:val="001C6BBE"/>
    <w:rsid w:val="001D3F9C"/>
    <w:rsid w:val="001D408C"/>
    <w:rsid w:val="001D63B2"/>
    <w:rsid w:val="001D67DC"/>
    <w:rsid w:val="001D7145"/>
    <w:rsid w:val="001E0579"/>
    <w:rsid w:val="001E0EFF"/>
    <w:rsid w:val="001E2040"/>
    <w:rsid w:val="001E3B9C"/>
    <w:rsid w:val="001E4961"/>
    <w:rsid w:val="001E64E8"/>
    <w:rsid w:val="001E65EF"/>
    <w:rsid w:val="001E68E1"/>
    <w:rsid w:val="001F0757"/>
    <w:rsid w:val="001F0871"/>
    <w:rsid w:val="001F3C97"/>
    <w:rsid w:val="001F4070"/>
    <w:rsid w:val="001F510C"/>
    <w:rsid w:val="001F59EE"/>
    <w:rsid w:val="001F6F7E"/>
    <w:rsid w:val="001F7B60"/>
    <w:rsid w:val="001F7C9D"/>
    <w:rsid w:val="00200D63"/>
    <w:rsid w:val="00201D7A"/>
    <w:rsid w:val="00205CB0"/>
    <w:rsid w:val="00206806"/>
    <w:rsid w:val="00207EFE"/>
    <w:rsid w:val="002101C9"/>
    <w:rsid w:val="002119FB"/>
    <w:rsid w:val="00215128"/>
    <w:rsid w:val="00215466"/>
    <w:rsid w:val="002173DB"/>
    <w:rsid w:val="0022196E"/>
    <w:rsid w:val="0022643A"/>
    <w:rsid w:val="00231DFD"/>
    <w:rsid w:val="0023208B"/>
    <w:rsid w:val="002340B4"/>
    <w:rsid w:val="0023428F"/>
    <w:rsid w:val="002345D4"/>
    <w:rsid w:val="00236CE3"/>
    <w:rsid w:val="00237098"/>
    <w:rsid w:val="00237AAB"/>
    <w:rsid w:val="002409F3"/>
    <w:rsid w:val="002417AE"/>
    <w:rsid w:val="002419B4"/>
    <w:rsid w:val="00242E58"/>
    <w:rsid w:val="00247F68"/>
    <w:rsid w:val="00257670"/>
    <w:rsid w:val="0026110E"/>
    <w:rsid w:val="002614F0"/>
    <w:rsid w:val="00261623"/>
    <w:rsid w:val="00262969"/>
    <w:rsid w:val="00265825"/>
    <w:rsid w:val="0027327C"/>
    <w:rsid w:val="00274B12"/>
    <w:rsid w:val="00277317"/>
    <w:rsid w:val="002778EE"/>
    <w:rsid w:val="0028339A"/>
    <w:rsid w:val="002844A2"/>
    <w:rsid w:val="00284B98"/>
    <w:rsid w:val="00285004"/>
    <w:rsid w:val="002855F1"/>
    <w:rsid w:val="00290BA9"/>
    <w:rsid w:val="00290E06"/>
    <w:rsid w:val="0029759C"/>
    <w:rsid w:val="002A00F8"/>
    <w:rsid w:val="002A3DFD"/>
    <w:rsid w:val="002A4917"/>
    <w:rsid w:val="002A4D83"/>
    <w:rsid w:val="002A4F93"/>
    <w:rsid w:val="002B1038"/>
    <w:rsid w:val="002B30E6"/>
    <w:rsid w:val="002B5C23"/>
    <w:rsid w:val="002C0907"/>
    <w:rsid w:val="002C090C"/>
    <w:rsid w:val="002C15F4"/>
    <w:rsid w:val="002C24F5"/>
    <w:rsid w:val="002C3DE6"/>
    <w:rsid w:val="002C5585"/>
    <w:rsid w:val="002D1585"/>
    <w:rsid w:val="002D609C"/>
    <w:rsid w:val="002D6365"/>
    <w:rsid w:val="002E052D"/>
    <w:rsid w:val="002E2C5D"/>
    <w:rsid w:val="002E427A"/>
    <w:rsid w:val="002E47D6"/>
    <w:rsid w:val="002E4C8E"/>
    <w:rsid w:val="002F04C5"/>
    <w:rsid w:val="002F0C75"/>
    <w:rsid w:val="002F45CA"/>
    <w:rsid w:val="002F57EE"/>
    <w:rsid w:val="00300139"/>
    <w:rsid w:val="003008B4"/>
    <w:rsid w:val="0030189B"/>
    <w:rsid w:val="003020F1"/>
    <w:rsid w:val="00304284"/>
    <w:rsid w:val="00305AD5"/>
    <w:rsid w:val="003079B3"/>
    <w:rsid w:val="003102FA"/>
    <w:rsid w:val="00312014"/>
    <w:rsid w:val="00312755"/>
    <w:rsid w:val="00314139"/>
    <w:rsid w:val="00314824"/>
    <w:rsid w:val="0032024D"/>
    <w:rsid w:val="00320310"/>
    <w:rsid w:val="00323533"/>
    <w:rsid w:val="00324580"/>
    <w:rsid w:val="00324BF5"/>
    <w:rsid w:val="00332592"/>
    <w:rsid w:val="00335B6D"/>
    <w:rsid w:val="00335D2C"/>
    <w:rsid w:val="00336183"/>
    <w:rsid w:val="00337B55"/>
    <w:rsid w:val="00340AE5"/>
    <w:rsid w:val="0034449C"/>
    <w:rsid w:val="003444DD"/>
    <w:rsid w:val="00346A85"/>
    <w:rsid w:val="00351E9E"/>
    <w:rsid w:val="003528FF"/>
    <w:rsid w:val="0035399C"/>
    <w:rsid w:val="0035468D"/>
    <w:rsid w:val="003546C1"/>
    <w:rsid w:val="00357025"/>
    <w:rsid w:val="003600B6"/>
    <w:rsid w:val="00363E94"/>
    <w:rsid w:val="0036504B"/>
    <w:rsid w:val="00366F40"/>
    <w:rsid w:val="00372248"/>
    <w:rsid w:val="0037294B"/>
    <w:rsid w:val="00372F6E"/>
    <w:rsid w:val="003731F5"/>
    <w:rsid w:val="00374316"/>
    <w:rsid w:val="00376551"/>
    <w:rsid w:val="00384ECD"/>
    <w:rsid w:val="00384F01"/>
    <w:rsid w:val="003935F1"/>
    <w:rsid w:val="0039387F"/>
    <w:rsid w:val="00393F16"/>
    <w:rsid w:val="00395A5F"/>
    <w:rsid w:val="003A1FDD"/>
    <w:rsid w:val="003A3130"/>
    <w:rsid w:val="003A3D07"/>
    <w:rsid w:val="003A4049"/>
    <w:rsid w:val="003A67BB"/>
    <w:rsid w:val="003B240A"/>
    <w:rsid w:val="003B2E1F"/>
    <w:rsid w:val="003C28B4"/>
    <w:rsid w:val="003D1EE4"/>
    <w:rsid w:val="003D29F3"/>
    <w:rsid w:val="003D3058"/>
    <w:rsid w:val="003D3235"/>
    <w:rsid w:val="003D674B"/>
    <w:rsid w:val="003D6760"/>
    <w:rsid w:val="003E077D"/>
    <w:rsid w:val="003E26A6"/>
    <w:rsid w:val="003E32DC"/>
    <w:rsid w:val="003E37EF"/>
    <w:rsid w:val="003E4E85"/>
    <w:rsid w:val="003E626F"/>
    <w:rsid w:val="003F3D58"/>
    <w:rsid w:val="003F4F6A"/>
    <w:rsid w:val="004008DB"/>
    <w:rsid w:val="00400C07"/>
    <w:rsid w:val="00402938"/>
    <w:rsid w:val="00404275"/>
    <w:rsid w:val="00404C8B"/>
    <w:rsid w:val="0040621C"/>
    <w:rsid w:val="00406841"/>
    <w:rsid w:val="004070E4"/>
    <w:rsid w:val="00407E76"/>
    <w:rsid w:val="00411A81"/>
    <w:rsid w:val="004139C8"/>
    <w:rsid w:val="00415B95"/>
    <w:rsid w:val="004206FE"/>
    <w:rsid w:val="00420DFD"/>
    <w:rsid w:val="00421845"/>
    <w:rsid w:val="0042210D"/>
    <w:rsid w:val="004238F9"/>
    <w:rsid w:val="004255A5"/>
    <w:rsid w:val="004256D5"/>
    <w:rsid w:val="00426122"/>
    <w:rsid w:val="0042636B"/>
    <w:rsid w:val="00430E4B"/>
    <w:rsid w:val="0043305C"/>
    <w:rsid w:val="00433D13"/>
    <w:rsid w:val="00435588"/>
    <w:rsid w:val="004366AC"/>
    <w:rsid w:val="004376E1"/>
    <w:rsid w:val="00440368"/>
    <w:rsid w:val="00440948"/>
    <w:rsid w:val="00441615"/>
    <w:rsid w:val="00441C8E"/>
    <w:rsid w:val="00444DC6"/>
    <w:rsid w:val="004462D1"/>
    <w:rsid w:val="004466DB"/>
    <w:rsid w:val="00446B5C"/>
    <w:rsid w:val="0045080E"/>
    <w:rsid w:val="00451DB2"/>
    <w:rsid w:val="0045498D"/>
    <w:rsid w:val="00455D34"/>
    <w:rsid w:val="0046126F"/>
    <w:rsid w:val="0046141E"/>
    <w:rsid w:val="00461804"/>
    <w:rsid w:val="00461AF6"/>
    <w:rsid w:val="004629C3"/>
    <w:rsid w:val="004665AC"/>
    <w:rsid w:val="004671E1"/>
    <w:rsid w:val="004674C7"/>
    <w:rsid w:val="004708EA"/>
    <w:rsid w:val="004720D9"/>
    <w:rsid w:val="0047288B"/>
    <w:rsid w:val="00473858"/>
    <w:rsid w:val="004746C1"/>
    <w:rsid w:val="00480610"/>
    <w:rsid w:val="004834D3"/>
    <w:rsid w:val="00484F1C"/>
    <w:rsid w:val="004857BE"/>
    <w:rsid w:val="0049383D"/>
    <w:rsid w:val="004A0963"/>
    <w:rsid w:val="004A1819"/>
    <w:rsid w:val="004A2A3F"/>
    <w:rsid w:val="004B048E"/>
    <w:rsid w:val="004B12F6"/>
    <w:rsid w:val="004B279B"/>
    <w:rsid w:val="004B285E"/>
    <w:rsid w:val="004B66E1"/>
    <w:rsid w:val="004B6F1F"/>
    <w:rsid w:val="004B731E"/>
    <w:rsid w:val="004C28B6"/>
    <w:rsid w:val="004C3076"/>
    <w:rsid w:val="004C60FE"/>
    <w:rsid w:val="004C6E33"/>
    <w:rsid w:val="004C7240"/>
    <w:rsid w:val="004C7B85"/>
    <w:rsid w:val="004D0549"/>
    <w:rsid w:val="004D1DE3"/>
    <w:rsid w:val="004D2945"/>
    <w:rsid w:val="004D2DB1"/>
    <w:rsid w:val="004D677C"/>
    <w:rsid w:val="004D6EBE"/>
    <w:rsid w:val="004D7C9C"/>
    <w:rsid w:val="004E0EF6"/>
    <w:rsid w:val="004E12E5"/>
    <w:rsid w:val="004E2DCE"/>
    <w:rsid w:val="004E415C"/>
    <w:rsid w:val="004E56E7"/>
    <w:rsid w:val="004E6670"/>
    <w:rsid w:val="004F01F7"/>
    <w:rsid w:val="004F09CF"/>
    <w:rsid w:val="004F2A11"/>
    <w:rsid w:val="004F4186"/>
    <w:rsid w:val="004F761F"/>
    <w:rsid w:val="004F7E70"/>
    <w:rsid w:val="0050087E"/>
    <w:rsid w:val="00500F5A"/>
    <w:rsid w:val="005033D5"/>
    <w:rsid w:val="00507A5D"/>
    <w:rsid w:val="00507D2E"/>
    <w:rsid w:val="005112DA"/>
    <w:rsid w:val="00513770"/>
    <w:rsid w:val="0051440E"/>
    <w:rsid w:val="00514735"/>
    <w:rsid w:val="00514D1D"/>
    <w:rsid w:val="00514D9A"/>
    <w:rsid w:val="0051624B"/>
    <w:rsid w:val="00516E31"/>
    <w:rsid w:val="005221F3"/>
    <w:rsid w:val="0052228F"/>
    <w:rsid w:val="005230D7"/>
    <w:rsid w:val="005251B6"/>
    <w:rsid w:val="00527A3B"/>
    <w:rsid w:val="005300F2"/>
    <w:rsid w:val="0054210D"/>
    <w:rsid w:val="0054291E"/>
    <w:rsid w:val="0054537C"/>
    <w:rsid w:val="005476FB"/>
    <w:rsid w:val="00552722"/>
    <w:rsid w:val="00553D33"/>
    <w:rsid w:val="00553DB7"/>
    <w:rsid w:val="00561709"/>
    <w:rsid w:val="00561B04"/>
    <w:rsid w:val="00565558"/>
    <w:rsid w:val="00570B2B"/>
    <w:rsid w:val="00574618"/>
    <w:rsid w:val="00575FC0"/>
    <w:rsid w:val="005768EB"/>
    <w:rsid w:val="005810B7"/>
    <w:rsid w:val="0058716C"/>
    <w:rsid w:val="0059013A"/>
    <w:rsid w:val="00592228"/>
    <w:rsid w:val="00592865"/>
    <w:rsid w:val="005939E7"/>
    <w:rsid w:val="005A26A7"/>
    <w:rsid w:val="005A3029"/>
    <w:rsid w:val="005B0297"/>
    <w:rsid w:val="005B0827"/>
    <w:rsid w:val="005B5109"/>
    <w:rsid w:val="005B5C36"/>
    <w:rsid w:val="005B630A"/>
    <w:rsid w:val="005C0175"/>
    <w:rsid w:val="005C1050"/>
    <w:rsid w:val="005C1DBA"/>
    <w:rsid w:val="005C2B88"/>
    <w:rsid w:val="005C38E0"/>
    <w:rsid w:val="005C6315"/>
    <w:rsid w:val="005C72B5"/>
    <w:rsid w:val="005D15A8"/>
    <w:rsid w:val="005D27DF"/>
    <w:rsid w:val="005D3167"/>
    <w:rsid w:val="005D3CDA"/>
    <w:rsid w:val="005D6AB2"/>
    <w:rsid w:val="005D6EA6"/>
    <w:rsid w:val="005D76D6"/>
    <w:rsid w:val="005E0D06"/>
    <w:rsid w:val="005E24BB"/>
    <w:rsid w:val="005E2F54"/>
    <w:rsid w:val="005E3255"/>
    <w:rsid w:val="005F4253"/>
    <w:rsid w:val="006010A8"/>
    <w:rsid w:val="00601CCD"/>
    <w:rsid w:val="00605C22"/>
    <w:rsid w:val="0060613C"/>
    <w:rsid w:val="00607537"/>
    <w:rsid w:val="00607AD3"/>
    <w:rsid w:val="006130DC"/>
    <w:rsid w:val="0061461E"/>
    <w:rsid w:val="00616A8A"/>
    <w:rsid w:val="006200F2"/>
    <w:rsid w:val="00626696"/>
    <w:rsid w:val="00626748"/>
    <w:rsid w:val="00627A2B"/>
    <w:rsid w:val="0063194E"/>
    <w:rsid w:val="006319EC"/>
    <w:rsid w:val="00632143"/>
    <w:rsid w:val="00633518"/>
    <w:rsid w:val="00634EAA"/>
    <w:rsid w:val="006421EA"/>
    <w:rsid w:val="00642EF9"/>
    <w:rsid w:val="006442AD"/>
    <w:rsid w:val="0064590B"/>
    <w:rsid w:val="006526CC"/>
    <w:rsid w:val="006540E5"/>
    <w:rsid w:val="0065695E"/>
    <w:rsid w:val="00657A0C"/>
    <w:rsid w:val="006600A7"/>
    <w:rsid w:val="00663E38"/>
    <w:rsid w:val="00664A78"/>
    <w:rsid w:val="006655A8"/>
    <w:rsid w:val="00665ED1"/>
    <w:rsid w:val="00670291"/>
    <w:rsid w:val="00670E47"/>
    <w:rsid w:val="006722D6"/>
    <w:rsid w:val="006763EA"/>
    <w:rsid w:val="00681B7C"/>
    <w:rsid w:val="00682035"/>
    <w:rsid w:val="006850F3"/>
    <w:rsid w:val="00686BFC"/>
    <w:rsid w:val="00686D96"/>
    <w:rsid w:val="00687760"/>
    <w:rsid w:val="00690DBC"/>
    <w:rsid w:val="0069170E"/>
    <w:rsid w:val="00692099"/>
    <w:rsid w:val="00692F1F"/>
    <w:rsid w:val="00694706"/>
    <w:rsid w:val="006A2A04"/>
    <w:rsid w:val="006A465F"/>
    <w:rsid w:val="006A6A6A"/>
    <w:rsid w:val="006B0044"/>
    <w:rsid w:val="006B0C64"/>
    <w:rsid w:val="006B33D8"/>
    <w:rsid w:val="006B3D32"/>
    <w:rsid w:val="006B5EFD"/>
    <w:rsid w:val="006B6438"/>
    <w:rsid w:val="006C1791"/>
    <w:rsid w:val="006C46B9"/>
    <w:rsid w:val="006C6672"/>
    <w:rsid w:val="006D0CCB"/>
    <w:rsid w:val="006D1A52"/>
    <w:rsid w:val="006D3168"/>
    <w:rsid w:val="006D3CD2"/>
    <w:rsid w:val="006D577E"/>
    <w:rsid w:val="006E0FC9"/>
    <w:rsid w:val="006E32B1"/>
    <w:rsid w:val="006E3E6E"/>
    <w:rsid w:val="006E440A"/>
    <w:rsid w:val="006E55B7"/>
    <w:rsid w:val="006E647F"/>
    <w:rsid w:val="006F3DDA"/>
    <w:rsid w:val="006F4156"/>
    <w:rsid w:val="006F5684"/>
    <w:rsid w:val="006F6872"/>
    <w:rsid w:val="00700324"/>
    <w:rsid w:val="007003DF"/>
    <w:rsid w:val="0070091A"/>
    <w:rsid w:val="00701264"/>
    <w:rsid w:val="00707DB5"/>
    <w:rsid w:val="00712FCE"/>
    <w:rsid w:val="00713720"/>
    <w:rsid w:val="00713BC9"/>
    <w:rsid w:val="007149D5"/>
    <w:rsid w:val="00715E7D"/>
    <w:rsid w:val="007179E7"/>
    <w:rsid w:val="00721E74"/>
    <w:rsid w:val="00722E02"/>
    <w:rsid w:val="00724A58"/>
    <w:rsid w:val="00724DF1"/>
    <w:rsid w:val="007252C1"/>
    <w:rsid w:val="00725745"/>
    <w:rsid w:val="007262D0"/>
    <w:rsid w:val="007275B6"/>
    <w:rsid w:val="007317C3"/>
    <w:rsid w:val="007337FF"/>
    <w:rsid w:val="00735B7A"/>
    <w:rsid w:val="0074191B"/>
    <w:rsid w:val="00741C16"/>
    <w:rsid w:val="00742A25"/>
    <w:rsid w:val="0074741A"/>
    <w:rsid w:val="00747AE7"/>
    <w:rsid w:val="007529F9"/>
    <w:rsid w:val="00753A44"/>
    <w:rsid w:val="00754061"/>
    <w:rsid w:val="0075573A"/>
    <w:rsid w:val="00760C92"/>
    <w:rsid w:val="007614F6"/>
    <w:rsid w:val="0076211E"/>
    <w:rsid w:val="00763B0E"/>
    <w:rsid w:val="00764098"/>
    <w:rsid w:val="00770E6F"/>
    <w:rsid w:val="00771D28"/>
    <w:rsid w:val="00773E46"/>
    <w:rsid w:val="00777781"/>
    <w:rsid w:val="00777CF7"/>
    <w:rsid w:val="00780567"/>
    <w:rsid w:val="007820D7"/>
    <w:rsid w:val="00782B67"/>
    <w:rsid w:val="00783C71"/>
    <w:rsid w:val="007840C6"/>
    <w:rsid w:val="00790DD4"/>
    <w:rsid w:val="00792AC0"/>
    <w:rsid w:val="00794362"/>
    <w:rsid w:val="00796EC8"/>
    <w:rsid w:val="0079711C"/>
    <w:rsid w:val="007A5EE7"/>
    <w:rsid w:val="007A7EF3"/>
    <w:rsid w:val="007B05E1"/>
    <w:rsid w:val="007B275B"/>
    <w:rsid w:val="007B6293"/>
    <w:rsid w:val="007B7131"/>
    <w:rsid w:val="007B7E26"/>
    <w:rsid w:val="007C0032"/>
    <w:rsid w:val="007C16D6"/>
    <w:rsid w:val="007C4B81"/>
    <w:rsid w:val="007C7B29"/>
    <w:rsid w:val="007D19BA"/>
    <w:rsid w:val="007D47BC"/>
    <w:rsid w:val="007D4D0F"/>
    <w:rsid w:val="007D6D64"/>
    <w:rsid w:val="007D7B8F"/>
    <w:rsid w:val="007E0F75"/>
    <w:rsid w:val="007E1ABC"/>
    <w:rsid w:val="007E1D74"/>
    <w:rsid w:val="007E2BF4"/>
    <w:rsid w:val="007E35AC"/>
    <w:rsid w:val="007E4153"/>
    <w:rsid w:val="007E5B66"/>
    <w:rsid w:val="007E69CB"/>
    <w:rsid w:val="007E714D"/>
    <w:rsid w:val="007F0831"/>
    <w:rsid w:val="007F1D7C"/>
    <w:rsid w:val="007F2D68"/>
    <w:rsid w:val="007F5082"/>
    <w:rsid w:val="007F59BB"/>
    <w:rsid w:val="008000DF"/>
    <w:rsid w:val="008018E0"/>
    <w:rsid w:val="00801E5D"/>
    <w:rsid w:val="00803DA2"/>
    <w:rsid w:val="00805D2F"/>
    <w:rsid w:val="00810AE9"/>
    <w:rsid w:val="008115C3"/>
    <w:rsid w:val="00812405"/>
    <w:rsid w:val="0081445B"/>
    <w:rsid w:val="008168FE"/>
    <w:rsid w:val="00821E41"/>
    <w:rsid w:val="008227C1"/>
    <w:rsid w:val="0082286D"/>
    <w:rsid w:val="0082296F"/>
    <w:rsid w:val="00832AB5"/>
    <w:rsid w:val="00833B43"/>
    <w:rsid w:val="008344F2"/>
    <w:rsid w:val="00834854"/>
    <w:rsid w:val="00837EE4"/>
    <w:rsid w:val="00840D58"/>
    <w:rsid w:val="00844424"/>
    <w:rsid w:val="00844AF1"/>
    <w:rsid w:val="008460BD"/>
    <w:rsid w:val="008464F9"/>
    <w:rsid w:val="00846ECE"/>
    <w:rsid w:val="00850260"/>
    <w:rsid w:val="008514FC"/>
    <w:rsid w:val="00853A1B"/>
    <w:rsid w:val="008541B4"/>
    <w:rsid w:val="00855258"/>
    <w:rsid w:val="008559D1"/>
    <w:rsid w:val="0085718E"/>
    <w:rsid w:val="008572D7"/>
    <w:rsid w:val="00863A64"/>
    <w:rsid w:val="0086403D"/>
    <w:rsid w:val="0087180B"/>
    <w:rsid w:val="008726CA"/>
    <w:rsid w:val="008732F0"/>
    <w:rsid w:val="00876786"/>
    <w:rsid w:val="008806DF"/>
    <w:rsid w:val="00881604"/>
    <w:rsid w:val="008816DB"/>
    <w:rsid w:val="008842B8"/>
    <w:rsid w:val="008924F8"/>
    <w:rsid w:val="0089258A"/>
    <w:rsid w:val="00892F03"/>
    <w:rsid w:val="00894A1C"/>
    <w:rsid w:val="00897A4E"/>
    <w:rsid w:val="008A0A44"/>
    <w:rsid w:val="008A24FF"/>
    <w:rsid w:val="008A28F0"/>
    <w:rsid w:val="008A49D3"/>
    <w:rsid w:val="008A5909"/>
    <w:rsid w:val="008A5F39"/>
    <w:rsid w:val="008A643F"/>
    <w:rsid w:val="008B1887"/>
    <w:rsid w:val="008B29E3"/>
    <w:rsid w:val="008B4DC6"/>
    <w:rsid w:val="008C2DEC"/>
    <w:rsid w:val="008C3556"/>
    <w:rsid w:val="008C5822"/>
    <w:rsid w:val="008C69B5"/>
    <w:rsid w:val="008D4D56"/>
    <w:rsid w:val="008D508D"/>
    <w:rsid w:val="008D7C36"/>
    <w:rsid w:val="008E0286"/>
    <w:rsid w:val="008E1C8D"/>
    <w:rsid w:val="008E2904"/>
    <w:rsid w:val="008E6FC8"/>
    <w:rsid w:val="008E77D7"/>
    <w:rsid w:val="008F0328"/>
    <w:rsid w:val="008F03D7"/>
    <w:rsid w:val="009016DC"/>
    <w:rsid w:val="00903110"/>
    <w:rsid w:val="009032B9"/>
    <w:rsid w:val="009041B5"/>
    <w:rsid w:val="00910945"/>
    <w:rsid w:val="00913C25"/>
    <w:rsid w:val="0091658A"/>
    <w:rsid w:val="00916D6D"/>
    <w:rsid w:val="00917B75"/>
    <w:rsid w:val="009229EC"/>
    <w:rsid w:val="00927196"/>
    <w:rsid w:val="00927678"/>
    <w:rsid w:val="009279A5"/>
    <w:rsid w:val="00932EE5"/>
    <w:rsid w:val="00935B68"/>
    <w:rsid w:val="0093698D"/>
    <w:rsid w:val="00937457"/>
    <w:rsid w:val="00942F32"/>
    <w:rsid w:val="00944122"/>
    <w:rsid w:val="00945301"/>
    <w:rsid w:val="0094773F"/>
    <w:rsid w:val="00947744"/>
    <w:rsid w:val="00950D3A"/>
    <w:rsid w:val="0095150F"/>
    <w:rsid w:val="00953FAE"/>
    <w:rsid w:val="00955509"/>
    <w:rsid w:val="00956215"/>
    <w:rsid w:val="00957F81"/>
    <w:rsid w:val="009619DC"/>
    <w:rsid w:val="009620A8"/>
    <w:rsid w:val="0096260F"/>
    <w:rsid w:val="009758B6"/>
    <w:rsid w:val="00980231"/>
    <w:rsid w:val="009830CB"/>
    <w:rsid w:val="00985328"/>
    <w:rsid w:val="009864D0"/>
    <w:rsid w:val="00987864"/>
    <w:rsid w:val="009912B9"/>
    <w:rsid w:val="00991864"/>
    <w:rsid w:val="009928BC"/>
    <w:rsid w:val="00992925"/>
    <w:rsid w:val="009976E5"/>
    <w:rsid w:val="009A00CC"/>
    <w:rsid w:val="009A0552"/>
    <w:rsid w:val="009A1A17"/>
    <w:rsid w:val="009A3B6F"/>
    <w:rsid w:val="009A560A"/>
    <w:rsid w:val="009A7560"/>
    <w:rsid w:val="009B50F0"/>
    <w:rsid w:val="009B6BE0"/>
    <w:rsid w:val="009C0B0A"/>
    <w:rsid w:val="009C2F70"/>
    <w:rsid w:val="009C4893"/>
    <w:rsid w:val="009C7913"/>
    <w:rsid w:val="009C7C84"/>
    <w:rsid w:val="009D0E4F"/>
    <w:rsid w:val="009D6202"/>
    <w:rsid w:val="009E29F5"/>
    <w:rsid w:val="009E334B"/>
    <w:rsid w:val="009E7FB2"/>
    <w:rsid w:val="009F07C6"/>
    <w:rsid w:val="009F18B6"/>
    <w:rsid w:val="009F340A"/>
    <w:rsid w:val="009F39A6"/>
    <w:rsid w:val="009F5055"/>
    <w:rsid w:val="00A05AB1"/>
    <w:rsid w:val="00A069F7"/>
    <w:rsid w:val="00A072E7"/>
    <w:rsid w:val="00A10252"/>
    <w:rsid w:val="00A1090C"/>
    <w:rsid w:val="00A11FC1"/>
    <w:rsid w:val="00A12865"/>
    <w:rsid w:val="00A12CE9"/>
    <w:rsid w:val="00A13C47"/>
    <w:rsid w:val="00A14DD4"/>
    <w:rsid w:val="00A14E51"/>
    <w:rsid w:val="00A15168"/>
    <w:rsid w:val="00A17476"/>
    <w:rsid w:val="00A17618"/>
    <w:rsid w:val="00A25E5D"/>
    <w:rsid w:val="00A306DE"/>
    <w:rsid w:val="00A30CD7"/>
    <w:rsid w:val="00A313EF"/>
    <w:rsid w:val="00A35EAB"/>
    <w:rsid w:val="00A369EC"/>
    <w:rsid w:val="00A41BA6"/>
    <w:rsid w:val="00A42B9E"/>
    <w:rsid w:val="00A44782"/>
    <w:rsid w:val="00A45362"/>
    <w:rsid w:val="00A509B7"/>
    <w:rsid w:val="00A53932"/>
    <w:rsid w:val="00A55DFD"/>
    <w:rsid w:val="00A57309"/>
    <w:rsid w:val="00A61527"/>
    <w:rsid w:val="00A672D0"/>
    <w:rsid w:val="00A72DDE"/>
    <w:rsid w:val="00A75D7D"/>
    <w:rsid w:val="00A77712"/>
    <w:rsid w:val="00A807D2"/>
    <w:rsid w:val="00A8132D"/>
    <w:rsid w:val="00A8205F"/>
    <w:rsid w:val="00A84BD6"/>
    <w:rsid w:val="00A85C80"/>
    <w:rsid w:val="00A86571"/>
    <w:rsid w:val="00A94460"/>
    <w:rsid w:val="00A95A6A"/>
    <w:rsid w:val="00AA4CC1"/>
    <w:rsid w:val="00AA4E04"/>
    <w:rsid w:val="00AA772D"/>
    <w:rsid w:val="00AB13FF"/>
    <w:rsid w:val="00AB1439"/>
    <w:rsid w:val="00AB372A"/>
    <w:rsid w:val="00AB5D71"/>
    <w:rsid w:val="00AC31A0"/>
    <w:rsid w:val="00AC4310"/>
    <w:rsid w:val="00AD2F9D"/>
    <w:rsid w:val="00AD6351"/>
    <w:rsid w:val="00AD6870"/>
    <w:rsid w:val="00AD6ADC"/>
    <w:rsid w:val="00AE0236"/>
    <w:rsid w:val="00AE0D76"/>
    <w:rsid w:val="00AE1AC9"/>
    <w:rsid w:val="00AF0B38"/>
    <w:rsid w:val="00AF3114"/>
    <w:rsid w:val="00AF4628"/>
    <w:rsid w:val="00AF5A37"/>
    <w:rsid w:val="00AF69CE"/>
    <w:rsid w:val="00B00970"/>
    <w:rsid w:val="00B01A18"/>
    <w:rsid w:val="00B0209D"/>
    <w:rsid w:val="00B02C43"/>
    <w:rsid w:val="00B03E82"/>
    <w:rsid w:val="00B066E7"/>
    <w:rsid w:val="00B07D8E"/>
    <w:rsid w:val="00B106BB"/>
    <w:rsid w:val="00B11C72"/>
    <w:rsid w:val="00B1222F"/>
    <w:rsid w:val="00B1342C"/>
    <w:rsid w:val="00B1527F"/>
    <w:rsid w:val="00B159C7"/>
    <w:rsid w:val="00B15F8A"/>
    <w:rsid w:val="00B205B4"/>
    <w:rsid w:val="00B20EBD"/>
    <w:rsid w:val="00B219E8"/>
    <w:rsid w:val="00B23E28"/>
    <w:rsid w:val="00B243B1"/>
    <w:rsid w:val="00B24B1C"/>
    <w:rsid w:val="00B2724A"/>
    <w:rsid w:val="00B32CBC"/>
    <w:rsid w:val="00B33049"/>
    <w:rsid w:val="00B35614"/>
    <w:rsid w:val="00B401EE"/>
    <w:rsid w:val="00B4396C"/>
    <w:rsid w:val="00B44F77"/>
    <w:rsid w:val="00B45894"/>
    <w:rsid w:val="00B46A29"/>
    <w:rsid w:val="00B511CC"/>
    <w:rsid w:val="00B518F7"/>
    <w:rsid w:val="00B54CD9"/>
    <w:rsid w:val="00B60151"/>
    <w:rsid w:val="00B65A39"/>
    <w:rsid w:val="00B664F6"/>
    <w:rsid w:val="00B67EEB"/>
    <w:rsid w:val="00B70E75"/>
    <w:rsid w:val="00B73EC0"/>
    <w:rsid w:val="00B747D8"/>
    <w:rsid w:val="00B74FFC"/>
    <w:rsid w:val="00B75875"/>
    <w:rsid w:val="00B75AE3"/>
    <w:rsid w:val="00B8181D"/>
    <w:rsid w:val="00B81C6B"/>
    <w:rsid w:val="00B83170"/>
    <w:rsid w:val="00B83A37"/>
    <w:rsid w:val="00B83EE2"/>
    <w:rsid w:val="00B842AD"/>
    <w:rsid w:val="00B84E20"/>
    <w:rsid w:val="00B859F6"/>
    <w:rsid w:val="00B87D9D"/>
    <w:rsid w:val="00B9054E"/>
    <w:rsid w:val="00B90649"/>
    <w:rsid w:val="00B9227C"/>
    <w:rsid w:val="00B93719"/>
    <w:rsid w:val="00B94DFB"/>
    <w:rsid w:val="00BA2C9E"/>
    <w:rsid w:val="00BB0E70"/>
    <w:rsid w:val="00BB318D"/>
    <w:rsid w:val="00BB42C9"/>
    <w:rsid w:val="00BB69A6"/>
    <w:rsid w:val="00BB6F87"/>
    <w:rsid w:val="00BC2D53"/>
    <w:rsid w:val="00BC2FC3"/>
    <w:rsid w:val="00BC3F32"/>
    <w:rsid w:val="00BC41AA"/>
    <w:rsid w:val="00BC4A49"/>
    <w:rsid w:val="00BD0218"/>
    <w:rsid w:val="00BD05FE"/>
    <w:rsid w:val="00BD20C8"/>
    <w:rsid w:val="00BD237E"/>
    <w:rsid w:val="00BD2AA2"/>
    <w:rsid w:val="00BD3471"/>
    <w:rsid w:val="00BD381F"/>
    <w:rsid w:val="00BD4CB6"/>
    <w:rsid w:val="00BD5859"/>
    <w:rsid w:val="00BD7D55"/>
    <w:rsid w:val="00BE020A"/>
    <w:rsid w:val="00BE1C8D"/>
    <w:rsid w:val="00BE2455"/>
    <w:rsid w:val="00BE2D8E"/>
    <w:rsid w:val="00BE4096"/>
    <w:rsid w:val="00BE488D"/>
    <w:rsid w:val="00BF005A"/>
    <w:rsid w:val="00BF32F3"/>
    <w:rsid w:val="00BF7A75"/>
    <w:rsid w:val="00C00054"/>
    <w:rsid w:val="00C024FD"/>
    <w:rsid w:val="00C026D2"/>
    <w:rsid w:val="00C03B72"/>
    <w:rsid w:val="00C0436A"/>
    <w:rsid w:val="00C04626"/>
    <w:rsid w:val="00C04CF7"/>
    <w:rsid w:val="00C070DA"/>
    <w:rsid w:val="00C11338"/>
    <w:rsid w:val="00C13653"/>
    <w:rsid w:val="00C143C9"/>
    <w:rsid w:val="00C1561C"/>
    <w:rsid w:val="00C1634C"/>
    <w:rsid w:val="00C22811"/>
    <w:rsid w:val="00C2339D"/>
    <w:rsid w:val="00C24EB7"/>
    <w:rsid w:val="00C259D1"/>
    <w:rsid w:val="00C25E2E"/>
    <w:rsid w:val="00C27AD9"/>
    <w:rsid w:val="00C312F9"/>
    <w:rsid w:val="00C3440D"/>
    <w:rsid w:val="00C3444D"/>
    <w:rsid w:val="00C345E7"/>
    <w:rsid w:val="00C35B8E"/>
    <w:rsid w:val="00C35E59"/>
    <w:rsid w:val="00C4186E"/>
    <w:rsid w:val="00C433AB"/>
    <w:rsid w:val="00C53942"/>
    <w:rsid w:val="00C578D5"/>
    <w:rsid w:val="00C603F0"/>
    <w:rsid w:val="00C606FC"/>
    <w:rsid w:val="00C60E78"/>
    <w:rsid w:val="00C6236F"/>
    <w:rsid w:val="00C625B5"/>
    <w:rsid w:val="00C6290A"/>
    <w:rsid w:val="00C62999"/>
    <w:rsid w:val="00C70C81"/>
    <w:rsid w:val="00C778F2"/>
    <w:rsid w:val="00C831E0"/>
    <w:rsid w:val="00C84F96"/>
    <w:rsid w:val="00C9186D"/>
    <w:rsid w:val="00C9194A"/>
    <w:rsid w:val="00C92AC3"/>
    <w:rsid w:val="00C94614"/>
    <w:rsid w:val="00C95539"/>
    <w:rsid w:val="00C95CFA"/>
    <w:rsid w:val="00C96A21"/>
    <w:rsid w:val="00C96A85"/>
    <w:rsid w:val="00C97182"/>
    <w:rsid w:val="00C97B16"/>
    <w:rsid w:val="00CA015D"/>
    <w:rsid w:val="00CA126A"/>
    <w:rsid w:val="00CA3D70"/>
    <w:rsid w:val="00CA599C"/>
    <w:rsid w:val="00CB0D7C"/>
    <w:rsid w:val="00CB2297"/>
    <w:rsid w:val="00CB7412"/>
    <w:rsid w:val="00CB7528"/>
    <w:rsid w:val="00CC0A65"/>
    <w:rsid w:val="00CC0E1D"/>
    <w:rsid w:val="00CC2D39"/>
    <w:rsid w:val="00CC37DC"/>
    <w:rsid w:val="00CC3F65"/>
    <w:rsid w:val="00CC498A"/>
    <w:rsid w:val="00CC53D6"/>
    <w:rsid w:val="00CC6318"/>
    <w:rsid w:val="00CC6976"/>
    <w:rsid w:val="00CD12E7"/>
    <w:rsid w:val="00CD1418"/>
    <w:rsid w:val="00CD167B"/>
    <w:rsid w:val="00CD1FD6"/>
    <w:rsid w:val="00CD3C91"/>
    <w:rsid w:val="00CE1600"/>
    <w:rsid w:val="00CE330A"/>
    <w:rsid w:val="00CF3A16"/>
    <w:rsid w:val="00D006D0"/>
    <w:rsid w:val="00D016A1"/>
    <w:rsid w:val="00D019C2"/>
    <w:rsid w:val="00D04932"/>
    <w:rsid w:val="00D0502B"/>
    <w:rsid w:val="00D053CB"/>
    <w:rsid w:val="00D05E04"/>
    <w:rsid w:val="00D10962"/>
    <w:rsid w:val="00D112A6"/>
    <w:rsid w:val="00D11E62"/>
    <w:rsid w:val="00D12D96"/>
    <w:rsid w:val="00D250F3"/>
    <w:rsid w:val="00D251AF"/>
    <w:rsid w:val="00D27932"/>
    <w:rsid w:val="00D30560"/>
    <w:rsid w:val="00D3108C"/>
    <w:rsid w:val="00D321A7"/>
    <w:rsid w:val="00D33079"/>
    <w:rsid w:val="00D4051D"/>
    <w:rsid w:val="00D430C1"/>
    <w:rsid w:val="00D44095"/>
    <w:rsid w:val="00D44314"/>
    <w:rsid w:val="00D47714"/>
    <w:rsid w:val="00D55D0F"/>
    <w:rsid w:val="00D56694"/>
    <w:rsid w:val="00D60E9E"/>
    <w:rsid w:val="00D662E0"/>
    <w:rsid w:val="00D7213D"/>
    <w:rsid w:val="00D72346"/>
    <w:rsid w:val="00D73705"/>
    <w:rsid w:val="00D74417"/>
    <w:rsid w:val="00D751F1"/>
    <w:rsid w:val="00D75602"/>
    <w:rsid w:val="00D81635"/>
    <w:rsid w:val="00D818E1"/>
    <w:rsid w:val="00D8283D"/>
    <w:rsid w:val="00D82E48"/>
    <w:rsid w:val="00D86439"/>
    <w:rsid w:val="00D9374B"/>
    <w:rsid w:val="00D952DA"/>
    <w:rsid w:val="00DA354D"/>
    <w:rsid w:val="00DA38EA"/>
    <w:rsid w:val="00DA3FE5"/>
    <w:rsid w:val="00DA6C25"/>
    <w:rsid w:val="00DB0B28"/>
    <w:rsid w:val="00DB4776"/>
    <w:rsid w:val="00DB6C24"/>
    <w:rsid w:val="00DB7156"/>
    <w:rsid w:val="00DB775D"/>
    <w:rsid w:val="00DC150F"/>
    <w:rsid w:val="00DC29BB"/>
    <w:rsid w:val="00DC615A"/>
    <w:rsid w:val="00DC7AE0"/>
    <w:rsid w:val="00DD10F6"/>
    <w:rsid w:val="00DD6386"/>
    <w:rsid w:val="00DD75F7"/>
    <w:rsid w:val="00DE1DA7"/>
    <w:rsid w:val="00DE1FD5"/>
    <w:rsid w:val="00DE4AB3"/>
    <w:rsid w:val="00DE4AE7"/>
    <w:rsid w:val="00DE5D8E"/>
    <w:rsid w:val="00DE68C0"/>
    <w:rsid w:val="00DE6BE2"/>
    <w:rsid w:val="00DE6F36"/>
    <w:rsid w:val="00DF1578"/>
    <w:rsid w:val="00DF21B2"/>
    <w:rsid w:val="00DF3C45"/>
    <w:rsid w:val="00DF4E3B"/>
    <w:rsid w:val="00DF5BD4"/>
    <w:rsid w:val="00DF6A5E"/>
    <w:rsid w:val="00E00231"/>
    <w:rsid w:val="00E00923"/>
    <w:rsid w:val="00E00FE0"/>
    <w:rsid w:val="00E0413B"/>
    <w:rsid w:val="00E068FC"/>
    <w:rsid w:val="00E11C4F"/>
    <w:rsid w:val="00E12CEA"/>
    <w:rsid w:val="00E161BF"/>
    <w:rsid w:val="00E22D8B"/>
    <w:rsid w:val="00E234E2"/>
    <w:rsid w:val="00E31B5F"/>
    <w:rsid w:val="00E32FB4"/>
    <w:rsid w:val="00E33BE1"/>
    <w:rsid w:val="00E372DA"/>
    <w:rsid w:val="00E40C48"/>
    <w:rsid w:val="00E42423"/>
    <w:rsid w:val="00E45478"/>
    <w:rsid w:val="00E51CD1"/>
    <w:rsid w:val="00E53ED6"/>
    <w:rsid w:val="00E53F30"/>
    <w:rsid w:val="00E571D8"/>
    <w:rsid w:val="00E579D4"/>
    <w:rsid w:val="00E61E00"/>
    <w:rsid w:val="00E63409"/>
    <w:rsid w:val="00E634A6"/>
    <w:rsid w:val="00E67022"/>
    <w:rsid w:val="00E72250"/>
    <w:rsid w:val="00E75621"/>
    <w:rsid w:val="00E77474"/>
    <w:rsid w:val="00E845DC"/>
    <w:rsid w:val="00E86627"/>
    <w:rsid w:val="00E86EA3"/>
    <w:rsid w:val="00E87FA8"/>
    <w:rsid w:val="00E920FB"/>
    <w:rsid w:val="00E94645"/>
    <w:rsid w:val="00E94B48"/>
    <w:rsid w:val="00E94E83"/>
    <w:rsid w:val="00E96AA3"/>
    <w:rsid w:val="00E97152"/>
    <w:rsid w:val="00EA204D"/>
    <w:rsid w:val="00EA26E0"/>
    <w:rsid w:val="00EA2B0A"/>
    <w:rsid w:val="00EA2DE9"/>
    <w:rsid w:val="00EA3D2E"/>
    <w:rsid w:val="00EA3D33"/>
    <w:rsid w:val="00EA79A8"/>
    <w:rsid w:val="00EB021C"/>
    <w:rsid w:val="00EB1541"/>
    <w:rsid w:val="00EB1A63"/>
    <w:rsid w:val="00EB2FDF"/>
    <w:rsid w:val="00EB3C59"/>
    <w:rsid w:val="00EB62C7"/>
    <w:rsid w:val="00EB6CAD"/>
    <w:rsid w:val="00EC05E3"/>
    <w:rsid w:val="00EC1811"/>
    <w:rsid w:val="00EC40A7"/>
    <w:rsid w:val="00ED5367"/>
    <w:rsid w:val="00ED56DD"/>
    <w:rsid w:val="00EE0578"/>
    <w:rsid w:val="00EE0587"/>
    <w:rsid w:val="00EE159E"/>
    <w:rsid w:val="00EE306D"/>
    <w:rsid w:val="00EE32D7"/>
    <w:rsid w:val="00EE3314"/>
    <w:rsid w:val="00EE3DF9"/>
    <w:rsid w:val="00EE72CF"/>
    <w:rsid w:val="00EF0682"/>
    <w:rsid w:val="00EF1E05"/>
    <w:rsid w:val="00EF489B"/>
    <w:rsid w:val="00EF57FE"/>
    <w:rsid w:val="00F0261C"/>
    <w:rsid w:val="00F02D26"/>
    <w:rsid w:val="00F04BCB"/>
    <w:rsid w:val="00F05182"/>
    <w:rsid w:val="00F13634"/>
    <w:rsid w:val="00F14875"/>
    <w:rsid w:val="00F16CCA"/>
    <w:rsid w:val="00F278EA"/>
    <w:rsid w:val="00F27EFF"/>
    <w:rsid w:val="00F314B2"/>
    <w:rsid w:val="00F35E89"/>
    <w:rsid w:val="00F36859"/>
    <w:rsid w:val="00F414F5"/>
    <w:rsid w:val="00F453C5"/>
    <w:rsid w:val="00F4628C"/>
    <w:rsid w:val="00F51B34"/>
    <w:rsid w:val="00F53475"/>
    <w:rsid w:val="00F65931"/>
    <w:rsid w:val="00F67292"/>
    <w:rsid w:val="00F6762C"/>
    <w:rsid w:val="00F70F39"/>
    <w:rsid w:val="00F71915"/>
    <w:rsid w:val="00F74D78"/>
    <w:rsid w:val="00F756D3"/>
    <w:rsid w:val="00F77233"/>
    <w:rsid w:val="00F77FF4"/>
    <w:rsid w:val="00F81088"/>
    <w:rsid w:val="00F81216"/>
    <w:rsid w:val="00F86F42"/>
    <w:rsid w:val="00F9194F"/>
    <w:rsid w:val="00F926D8"/>
    <w:rsid w:val="00F97658"/>
    <w:rsid w:val="00FA1498"/>
    <w:rsid w:val="00FA3F23"/>
    <w:rsid w:val="00FA728F"/>
    <w:rsid w:val="00FB18AE"/>
    <w:rsid w:val="00FB2F75"/>
    <w:rsid w:val="00FB3030"/>
    <w:rsid w:val="00FB38B4"/>
    <w:rsid w:val="00FB5C95"/>
    <w:rsid w:val="00FB71EC"/>
    <w:rsid w:val="00FB76D5"/>
    <w:rsid w:val="00FC13D1"/>
    <w:rsid w:val="00FC4F82"/>
    <w:rsid w:val="00FD2DD1"/>
    <w:rsid w:val="00FE0088"/>
    <w:rsid w:val="00FE2E62"/>
    <w:rsid w:val="00FE67C2"/>
    <w:rsid w:val="00FF00F1"/>
    <w:rsid w:val="00FF08CF"/>
    <w:rsid w:val="00FF6EFC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blue">
      <v:fill color="white" on="f"/>
      <v:stroke color="blue"/>
    </o:shapedefaults>
    <o:shapelayout v:ext="edit">
      <o:idmap v:ext="edit" data="2"/>
    </o:shapelayout>
  </w:shapeDefaults>
  <w:decimalSymbol w:val=","/>
  <w:listSeparator w:val=";"/>
  <w14:docId w14:val="379C4423"/>
  <w15:chartTrackingRefBased/>
  <w15:docId w15:val="{06601506-87BF-42CC-823D-68AF662E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09E7"/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D3235"/>
    <w:pPr>
      <w:keepNext/>
      <w:keepLines/>
      <w:spacing w:before="240"/>
      <w:outlineLvl w:val="0"/>
    </w:pPr>
    <w:rPr>
      <w:rFonts w:eastAsiaTheme="majorEastAsia" w:cstheme="majorBidi"/>
      <w:b/>
      <w:color w:val="0D0D0D" w:themeColor="text1" w:themeTint="F2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3D3235"/>
    <w:pPr>
      <w:keepNext/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4F09CF"/>
    <w:pPr>
      <w:keepNext/>
      <w:spacing w:before="240" w:after="60"/>
      <w:outlineLvl w:val="2"/>
    </w:pPr>
    <w:rPr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634A6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E634A6"/>
    <w:rPr>
      <w:sz w:val="28"/>
      <w:szCs w:val="20"/>
    </w:rPr>
  </w:style>
  <w:style w:type="paragraph" w:customStyle="1" w:styleId="Znak1">
    <w:name w:val="Znak1"/>
    <w:basedOn w:val="Normalny"/>
    <w:rsid w:val="00CC498A"/>
    <w:rPr>
      <w:sz w:val="28"/>
      <w:szCs w:val="20"/>
    </w:rPr>
  </w:style>
  <w:style w:type="paragraph" w:styleId="Stopka">
    <w:name w:val="footer"/>
    <w:basedOn w:val="Normalny"/>
    <w:rsid w:val="00B664F6"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link w:val="Nagwek3"/>
    <w:rsid w:val="004F09CF"/>
    <w:rPr>
      <w:rFonts w:asciiTheme="minorHAnsi" w:hAnsiTheme="minorHAnsi"/>
      <w:b/>
      <w:bCs/>
      <w:sz w:val="24"/>
      <w:szCs w:val="26"/>
    </w:rPr>
  </w:style>
  <w:style w:type="paragraph" w:styleId="Akapitzlist">
    <w:name w:val="List Paragraph"/>
    <w:basedOn w:val="Normalny"/>
    <w:uiPriority w:val="34"/>
    <w:qFormat/>
    <w:rsid w:val="007E1ABC"/>
    <w:pPr>
      <w:ind w:left="708"/>
    </w:pPr>
  </w:style>
  <w:style w:type="character" w:customStyle="1" w:styleId="Nagwek2Znak">
    <w:name w:val="Nagłówek 2 Znak"/>
    <w:link w:val="Nagwek2"/>
    <w:rsid w:val="003D3235"/>
    <w:rPr>
      <w:rFonts w:asciiTheme="minorHAnsi" w:hAnsiTheme="minorHAnsi"/>
      <w:b/>
      <w:bCs/>
      <w:iCs/>
      <w:sz w:val="24"/>
      <w:szCs w:val="28"/>
    </w:rPr>
  </w:style>
  <w:style w:type="character" w:styleId="Pogrubienie">
    <w:name w:val="Strong"/>
    <w:basedOn w:val="Domylnaczcionkaakapitu"/>
    <w:qFormat/>
    <w:rsid w:val="001420AF"/>
    <w:rPr>
      <w:rFonts w:asciiTheme="minorHAnsi" w:hAnsiTheme="minorHAnsi"/>
      <w:b/>
      <w:bCs/>
      <w:sz w:val="24"/>
    </w:rPr>
  </w:style>
  <w:style w:type="paragraph" w:customStyle="1" w:styleId="DomylnaczcionkaakapituAkapitZnak">
    <w:name w:val="Domyślna czcionka akapitu Akapit Znak"/>
    <w:basedOn w:val="Normalny"/>
    <w:rsid w:val="006130DC"/>
    <w:rPr>
      <w:sz w:val="28"/>
      <w:szCs w:val="20"/>
    </w:rPr>
  </w:style>
  <w:style w:type="character" w:customStyle="1" w:styleId="Nagwek1Znak">
    <w:name w:val="Nagłówek 1 Znak"/>
    <w:basedOn w:val="Domylnaczcionkaakapitu"/>
    <w:link w:val="Nagwek1"/>
    <w:rsid w:val="003D3235"/>
    <w:rPr>
      <w:rFonts w:asciiTheme="minorHAnsi" w:eastAsiaTheme="majorEastAsia" w:hAnsiTheme="minorHAnsi" w:cstheme="majorBidi"/>
      <w:b/>
      <w:color w:val="0D0D0D" w:themeColor="text1" w:themeTint="F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B177A-8B04-4D4E-84E0-2792DC1B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2854</TotalTime>
  <Pages>20</Pages>
  <Words>4054</Words>
  <Characters>24326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kontroli przeprowadzonych przez WIJHARS I kwartał 2023</vt:lpstr>
    </vt:vector>
  </TitlesOfParts>
  <Company>WIJHARS Zielona Góra</Company>
  <LinksUpToDate>false</LinksUpToDate>
  <CharactersWithSpaces>28324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kontroli przeprowadzonych przez WIJHARS I kwartał 2023</dc:title>
  <dc:subject/>
  <dc:creator>WI_NA_SW</dc:creator>
  <cp:keywords>kontrola, wyniki</cp:keywords>
  <cp:lastModifiedBy>Tomasz Szular</cp:lastModifiedBy>
  <cp:revision>143</cp:revision>
  <cp:lastPrinted>2021-08-16T12:30:00Z</cp:lastPrinted>
  <dcterms:created xsi:type="dcterms:W3CDTF">2021-08-12T12:48:00Z</dcterms:created>
  <dcterms:modified xsi:type="dcterms:W3CDTF">2023-07-28T07:04:00Z</dcterms:modified>
</cp:coreProperties>
</file>