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7214F989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4837B8">
        <w:t>3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0D281162" w14:textId="77777777" w:rsidR="00E85C65" w:rsidRDefault="00E85C65" w:rsidP="00E85C65">
      <w:pPr>
        <w:spacing w:line="360" w:lineRule="auto"/>
      </w:pPr>
      <w:r>
        <w:t xml:space="preserve">z dnia 29 stycznia 2020 roku </w:t>
      </w:r>
    </w:p>
    <w:p w14:paraId="552F8330" w14:textId="77777777" w:rsidR="00E85C65" w:rsidRDefault="00E85C65" w:rsidP="00E85C65">
      <w:pPr>
        <w:spacing w:line="360" w:lineRule="auto"/>
      </w:pPr>
    </w:p>
    <w:p w14:paraId="1AC8B72F" w14:textId="77777777" w:rsidR="00E85C65" w:rsidRDefault="00E85C65" w:rsidP="00E85C65">
      <w:pPr>
        <w:spacing w:line="360" w:lineRule="auto"/>
      </w:pPr>
      <w:r>
        <w:t>w sprawie przedłużenia terminu prac Komisji do rozpatrzenia podań o przyjęcie do pracy na stanowisko Referenta Administracyjnego w Wydziale Administracji w Wojewódzkim Inspektoracie Jakości Handlowej Artykułów Rolno-Spożywczych w Zielonej Górze</w:t>
      </w:r>
    </w:p>
    <w:p w14:paraId="21284B63" w14:textId="77777777" w:rsidR="00E85C65" w:rsidRDefault="00E85C65" w:rsidP="00E85C65">
      <w:pPr>
        <w:spacing w:line="360" w:lineRule="auto"/>
      </w:pPr>
    </w:p>
    <w:p w14:paraId="21E0C91E" w14:textId="77777777" w:rsidR="00E85C65" w:rsidRDefault="00E85C65" w:rsidP="00E85C65">
      <w:pPr>
        <w:spacing w:line="360" w:lineRule="auto"/>
      </w:pPr>
      <w:r>
        <w:t>Na podstawie § 6 pkt 8 Regulaminu Organizacyjnego Wojewódzkiego Inspektoratu Jakości Handlowej Artykułów Rolno-Spożywczych w Zielonej Górze zarządza się, co następuje:</w:t>
      </w:r>
    </w:p>
    <w:p w14:paraId="4790478F" w14:textId="77777777" w:rsidR="00E85C65" w:rsidRDefault="00E85C65" w:rsidP="00E85C65">
      <w:pPr>
        <w:spacing w:line="360" w:lineRule="auto"/>
      </w:pPr>
    </w:p>
    <w:p w14:paraId="0516139E" w14:textId="77777777" w:rsidR="00E85C65" w:rsidRDefault="00E85C65" w:rsidP="00E85C65">
      <w:pPr>
        <w:spacing w:line="360" w:lineRule="auto"/>
      </w:pPr>
      <w:r>
        <w:t xml:space="preserve">§ 1. Przedłuża się termin prac Komisji do rozpatrzenia podań na przyjęcie do pracy na stanowisko Referenta w Wydziale Administracji w Wojewódzkim Inspektoracie Jakości Handlowej Artykułów Rolno-Spożywczych do dnia 10.02.2020r. </w:t>
      </w:r>
    </w:p>
    <w:p w14:paraId="3AFB3FA2" w14:textId="77777777" w:rsidR="00E85C65" w:rsidRDefault="00E85C65" w:rsidP="00E85C65">
      <w:pPr>
        <w:spacing w:line="360" w:lineRule="auto"/>
      </w:pPr>
    </w:p>
    <w:p w14:paraId="101AE901" w14:textId="53C4FC46" w:rsidR="003A2F8F" w:rsidRPr="00B0010C" w:rsidRDefault="00E85C65" w:rsidP="00E85C65">
      <w:pPr>
        <w:spacing w:line="360" w:lineRule="auto"/>
        <w:rPr>
          <w:rFonts w:cs="Calibri"/>
        </w:rPr>
      </w:pPr>
      <w:r>
        <w:t>§ 2.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DBC3" w14:textId="77777777" w:rsidR="00846995" w:rsidRDefault="00846995">
      <w:r>
        <w:separator/>
      </w:r>
    </w:p>
  </w:endnote>
  <w:endnote w:type="continuationSeparator" w:id="0">
    <w:p w14:paraId="679C546E" w14:textId="77777777" w:rsidR="00846995" w:rsidRDefault="0084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ABF7" w14:textId="77777777" w:rsidR="00846995" w:rsidRDefault="00846995">
      <w:r>
        <w:separator/>
      </w:r>
    </w:p>
  </w:footnote>
  <w:footnote w:type="continuationSeparator" w:id="0">
    <w:p w14:paraId="6EC43C95" w14:textId="77777777" w:rsidR="00846995" w:rsidRDefault="0084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F67BD"/>
    <w:multiLevelType w:val="hybridMultilevel"/>
    <w:tmpl w:val="39888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7B5080B"/>
    <w:multiLevelType w:val="hybridMultilevel"/>
    <w:tmpl w:val="614E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0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18"/>
  </w:num>
  <w:num w:numId="5">
    <w:abstractNumId w:val="27"/>
  </w:num>
  <w:num w:numId="6">
    <w:abstractNumId w:val="19"/>
  </w:num>
  <w:num w:numId="7">
    <w:abstractNumId w:val="28"/>
  </w:num>
  <w:num w:numId="8">
    <w:abstractNumId w:val="31"/>
  </w:num>
  <w:num w:numId="9">
    <w:abstractNumId w:val="5"/>
  </w:num>
  <w:num w:numId="10">
    <w:abstractNumId w:val="22"/>
  </w:num>
  <w:num w:numId="11">
    <w:abstractNumId w:val="8"/>
  </w:num>
  <w:num w:numId="12">
    <w:abstractNumId w:val="33"/>
  </w:num>
  <w:num w:numId="13">
    <w:abstractNumId w:val="26"/>
  </w:num>
  <w:num w:numId="14">
    <w:abstractNumId w:val="4"/>
  </w:num>
  <w:num w:numId="15">
    <w:abstractNumId w:val="3"/>
  </w:num>
  <w:num w:numId="16">
    <w:abstractNumId w:val="13"/>
  </w:num>
  <w:num w:numId="17">
    <w:abstractNumId w:val="15"/>
  </w:num>
  <w:num w:numId="18">
    <w:abstractNumId w:val="24"/>
  </w:num>
  <w:num w:numId="19">
    <w:abstractNumId w:val="0"/>
  </w:num>
  <w:num w:numId="20">
    <w:abstractNumId w:val="11"/>
  </w:num>
  <w:num w:numId="21">
    <w:abstractNumId w:val="29"/>
  </w:num>
  <w:num w:numId="22">
    <w:abstractNumId w:val="10"/>
  </w:num>
  <w:num w:numId="23">
    <w:abstractNumId w:val="14"/>
  </w:num>
  <w:num w:numId="24">
    <w:abstractNumId w:val="32"/>
  </w:num>
  <w:num w:numId="25">
    <w:abstractNumId w:val="6"/>
  </w:num>
  <w:num w:numId="26">
    <w:abstractNumId w:val="21"/>
  </w:num>
  <w:num w:numId="27">
    <w:abstractNumId w:val="2"/>
  </w:num>
  <w:num w:numId="28">
    <w:abstractNumId w:val="12"/>
  </w:num>
  <w:num w:numId="29">
    <w:abstractNumId w:val="30"/>
  </w:num>
  <w:num w:numId="30">
    <w:abstractNumId w:val="1"/>
  </w:num>
  <w:num w:numId="31">
    <w:abstractNumId w:val="17"/>
  </w:num>
  <w:num w:numId="32">
    <w:abstractNumId w:val="9"/>
  </w:num>
  <w:num w:numId="33">
    <w:abstractNumId w:val="34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1A1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837B8"/>
    <w:rsid w:val="004A7A1F"/>
    <w:rsid w:val="004B0767"/>
    <w:rsid w:val="004B72E3"/>
    <w:rsid w:val="004C2410"/>
    <w:rsid w:val="004C42D4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46995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5C65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4/2020</vt:lpstr>
    </vt:vector>
  </TitlesOfParts>
  <Company>Kosa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3/2020</dc:title>
  <dc:subject/>
  <dc:creator>Kaszkit</dc:creator>
  <cp:keywords/>
  <cp:lastModifiedBy>Tomasz Szular</cp:lastModifiedBy>
  <cp:revision>3</cp:revision>
  <cp:lastPrinted>2019-05-13T09:36:00Z</cp:lastPrinted>
  <dcterms:created xsi:type="dcterms:W3CDTF">2021-09-21T11:37:00Z</dcterms:created>
  <dcterms:modified xsi:type="dcterms:W3CDTF">2021-09-21T11:39:00Z</dcterms:modified>
</cp:coreProperties>
</file>