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1B64CF15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C75B17">
        <w:t>9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B860F6D" w14:textId="77777777" w:rsidR="00C75B17" w:rsidRDefault="00C75B17" w:rsidP="00C75B17">
      <w:pPr>
        <w:spacing w:line="360" w:lineRule="auto"/>
      </w:pPr>
      <w:r>
        <w:t>z dnia 13 lipca 2020 r.</w:t>
      </w:r>
    </w:p>
    <w:p w14:paraId="310A921B" w14:textId="77777777" w:rsidR="00C75B17" w:rsidRDefault="00C75B17" w:rsidP="00C75B17">
      <w:pPr>
        <w:spacing w:line="360" w:lineRule="auto"/>
      </w:pPr>
    </w:p>
    <w:p w14:paraId="7D93D08D" w14:textId="77777777" w:rsidR="00C75B17" w:rsidRDefault="00C75B17" w:rsidP="00C75B17">
      <w:pPr>
        <w:spacing w:line="360" w:lineRule="auto"/>
      </w:pPr>
      <w:r>
        <w:t xml:space="preserve">w sprawie ustalenia Regulaminu Organizacyjnego Wojewódzkiego Inspektoratu Jakości Handlowej Artykułów Rolno-Spożywczych z siedzibą w Zielonej Górze </w:t>
      </w:r>
    </w:p>
    <w:p w14:paraId="2AB49AA6" w14:textId="77777777" w:rsidR="00C75B17" w:rsidRDefault="00C75B17" w:rsidP="00C75B17">
      <w:pPr>
        <w:spacing w:line="360" w:lineRule="auto"/>
      </w:pPr>
    </w:p>
    <w:p w14:paraId="6D9D9BA8" w14:textId="77777777" w:rsidR="00C75B17" w:rsidRDefault="00C75B17" w:rsidP="00C75B17">
      <w:pPr>
        <w:spacing w:line="360" w:lineRule="auto"/>
      </w:pPr>
      <w:r>
        <w:t xml:space="preserve">Na podstawie art. 53 ust. 4 Ustawy z dnia 23 stycznia 2009r. o wojewodzie i administracji rządowej w województwie (tekst jedn. Dz.U. z 2019r. poz. 1464) w związku z rozporządzeniem Ministra Rolnictwa i Rozwoju Wsi z dnia 18 czerwca 2020r. zmieniającego rozporządzenie w sprawie szczegółowych zasad organizacji Inspekcji Jakości Handlowej Artykułów Rolno-Spożywczych (Dz.U. z 2020r. poz. 1112) zarządza się, co następuje: </w:t>
      </w:r>
    </w:p>
    <w:p w14:paraId="52697590" w14:textId="77777777" w:rsidR="00C75B17" w:rsidRDefault="00C75B17" w:rsidP="00C75B17">
      <w:pPr>
        <w:spacing w:line="360" w:lineRule="auto"/>
      </w:pPr>
    </w:p>
    <w:p w14:paraId="32D00721" w14:textId="77777777" w:rsidR="00C75B17" w:rsidRDefault="00C75B17" w:rsidP="00C75B17">
      <w:pPr>
        <w:spacing w:line="360" w:lineRule="auto"/>
      </w:pPr>
      <w:r>
        <w:t>§1. Ustala się Regulamin Organizacyjny Wojewódzkiego Inspektoratu Jakości Handlowej Artykułów Rolno-Spożywczych z siedziba w Zielonej Górze, zwany dalej „Regulaminem” stanowiący załącznik do niniejszego zarządzenia.</w:t>
      </w:r>
    </w:p>
    <w:p w14:paraId="71AE5374" w14:textId="77777777" w:rsidR="00C75B17" w:rsidRDefault="00C75B17" w:rsidP="00C75B17">
      <w:pPr>
        <w:spacing w:line="360" w:lineRule="auto"/>
      </w:pPr>
    </w:p>
    <w:p w14:paraId="47C47A82" w14:textId="77777777" w:rsidR="00C75B17" w:rsidRDefault="00C75B17" w:rsidP="00C75B17">
      <w:pPr>
        <w:spacing w:line="360" w:lineRule="auto"/>
      </w:pPr>
      <w:r>
        <w:t xml:space="preserve">§ 2. Regulamin określa szczegółową organizację i tryb pracy Wojewódzkiego Inspektoratu Jakości Handlowej Artykułów Rolno-Spożywczych z siedzibą w Zielonej Górze. </w:t>
      </w:r>
    </w:p>
    <w:p w14:paraId="579CA052" w14:textId="77777777" w:rsidR="00C75B17" w:rsidRDefault="00C75B17" w:rsidP="00C75B17">
      <w:pPr>
        <w:spacing w:line="360" w:lineRule="auto"/>
      </w:pPr>
    </w:p>
    <w:p w14:paraId="2EBF547D" w14:textId="77777777" w:rsidR="00C75B17" w:rsidRDefault="00C75B17" w:rsidP="00C75B17">
      <w:pPr>
        <w:spacing w:line="360" w:lineRule="auto"/>
      </w:pPr>
      <w:r>
        <w:t>§ 3. Traci moc Zarządzenie Nr 14/2015 z dnia 12 listopada 2015 r. Wojewódzkiego Inspektora Jakości Handlowej Artykułów Rolno-Spożywczych w Zielonej Górze w sprawie ustalenia Regulaminu Organizacyjnego Wojewódzkiego Inspektoratu Jakości Handlowej Artykułów Rolno-Spożywczych w Zielonej Górze, Zarządzenie Nr 5/2016 z dnia 6 lipca 2016r. zmieniające zarządzenie w sprawie ustalenia Regulaminu Organizacyjnego Wojewódzkiego Inspektoratu Jakości Handlowej Artykułów Rolno-Spożywczych w Zielonej Górze, Zarządzenie Nr 5/2017 z dnia 7 sierpnia 2017r. zmieniające zarządzenie w sprawie ustalenia Regulaminu Organizacyjnego Wojewódzkiego Inspektoratu Jakości Handlowej Artykułów Rolno-</w:t>
      </w:r>
      <w:r>
        <w:lastRenderedPageBreak/>
        <w:t>Spożywczych w Zielonej Górze, Zarządzenie Nr 17/2017 z dnia 30 listopada 2017r. zmieniające zarządzenie w sprawie ustalenia Regulaminu Organizacyjnego Wojewódzkiego Inspektoratu Jakości Handlowej Artykułów Rolno-Spożywczych w Zielonej Górze i Zarządzenie Nr 7/2018 z dnia 25 maja 2018r. zmieniające zarządzenie w sprawie ustalenia Regulaminu Organizacyjnego Wojewódzkiego Inspektoratu Jakości Handlowej Artykułów Rolno-Spożywczych w Zielonej Górze.</w:t>
      </w:r>
    </w:p>
    <w:p w14:paraId="7D190C0F" w14:textId="77777777" w:rsidR="00C75B17" w:rsidRDefault="00C75B17" w:rsidP="00C75B17">
      <w:pPr>
        <w:spacing w:line="360" w:lineRule="auto"/>
      </w:pPr>
    </w:p>
    <w:p w14:paraId="101AE901" w14:textId="44F094AF" w:rsidR="003A2F8F" w:rsidRPr="00B0010C" w:rsidRDefault="00C75B17" w:rsidP="00C75B17">
      <w:pPr>
        <w:spacing w:line="360" w:lineRule="auto"/>
        <w:rPr>
          <w:rFonts w:cs="Calibri"/>
        </w:rPr>
      </w:pPr>
      <w:r>
        <w:t>§4.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6FDA" w14:textId="77777777" w:rsidR="000A2018" w:rsidRDefault="000A2018">
      <w:r>
        <w:separator/>
      </w:r>
    </w:p>
  </w:endnote>
  <w:endnote w:type="continuationSeparator" w:id="0">
    <w:p w14:paraId="5D557139" w14:textId="77777777" w:rsidR="000A2018" w:rsidRDefault="000A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E3A8" w14:textId="77777777" w:rsidR="000A2018" w:rsidRDefault="000A2018">
      <w:r>
        <w:separator/>
      </w:r>
    </w:p>
  </w:footnote>
  <w:footnote w:type="continuationSeparator" w:id="0">
    <w:p w14:paraId="495A1B07" w14:textId="77777777" w:rsidR="000A2018" w:rsidRDefault="000A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5A5"/>
    <w:multiLevelType w:val="hybridMultilevel"/>
    <w:tmpl w:val="1F3E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1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2018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177C4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B619D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17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10/2020</vt:lpstr>
    </vt:vector>
  </TitlesOfParts>
  <Company>Kosa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2021-09-17T07:53:00Z</dcterms:created>
  <dcterms:modified xsi:type="dcterms:W3CDTF">2021-09-17T07:53:00Z</dcterms:modified>
</cp:coreProperties>
</file>